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4A" w:rsidRPr="00124F4A" w:rsidRDefault="00124F4A" w:rsidP="00124F4A">
      <w:pPr>
        <w:pStyle w:val="ConsPlusNormal"/>
        <w:spacing w:line="276" w:lineRule="auto"/>
        <w:jc w:val="right"/>
        <w:outlineLvl w:val="0"/>
        <w:rPr>
          <w:rFonts w:ascii="Times New Roman" w:hAnsi="Times New Roman" w:cs="Times New Roman"/>
          <w:sz w:val="28"/>
          <w:szCs w:val="28"/>
        </w:rPr>
      </w:pPr>
      <w:r w:rsidRPr="00124F4A">
        <w:rPr>
          <w:rFonts w:ascii="Times New Roman" w:hAnsi="Times New Roman" w:cs="Times New Roman"/>
          <w:sz w:val="28"/>
          <w:szCs w:val="28"/>
        </w:rPr>
        <w:t>Приложение</w:t>
      </w: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к Постановлению</w:t>
      </w: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Правительства области</w:t>
      </w: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 xml:space="preserve">от 12 апреля 2021 г. </w:t>
      </w:r>
      <w:r>
        <w:rPr>
          <w:rFonts w:ascii="Times New Roman" w:hAnsi="Times New Roman" w:cs="Times New Roman"/>
          <w:sz w:val="28"/>
          <w:szCs w:val="28"/>
        </w:rPr>
        <w:t>№</w:t>
      </w:r>
      <w:r w:rsidRPr="00124F4A">
        <w:rPr>
          <w:rFonts w:ascii="Times New Roman" w:hAnsi="Times New Roman" w:cs="Times New Roman"/>
          <w:sz w:val="28"/>
          <w:szCs w:val="28"/>
        </w:rPr>
        <w:t xml:space="preserve"> 413</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w:t>
      </w:r>
      <w:r w:rsidRPr="00124F4A">
        <w:rPr>
          <w:rFonts w:ascii="Times New Roman" w:hAnsi="Times New Roman" w:cs="Times New Roman"/>
          <w:sz w:val="28"/>
          <w:szCs w:val="28"/>
        </w:rPr>
        <w:t>Утвержден</w:t>
      </w: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Постановлением</w:t>
      </w: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Правительства области</w:t>
      </w: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 xml:space="preserve">от 28 декабря 2020 г. </w:t>
      </w:r>
      <w:r>
        <w:rPr>
          <w:rFonts w:ascii="Times New Roman" w:hAnsi="Times New Roman" w:cs="Times New Roman"/>
          <w:sz w:val="28"/>
          <w:szCs w:val="28"/>
        </w:rPr>
        <w:t>№</w:t>
      </w:r>
      <w:r w:rsidRPr="00124F4A">
        <w:rPr>
          <w:rFonts w:ascii="Times New Roman" w:hAnsi="Times New Roman" w:cs="Times New Roman"/>
          <w:sz w:val="28"/>
          <w:szCs w:val="28"/>
        </w:rPr>
        <w:t xml:space="preserve"> 1593</w:t>
      </w: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(приложение 7)</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Title"/>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ПОРЯДОК</w:t>
      </w:r>
    </w:p>
    <w:p w:rsidR="00124F4A" w:rsidRPr="00124F4A" w:rsidRDefault="00124F4A" w:rsidP="00124F4A">
      <w:pPr>
        <w:pStyle w:val="ConsPlusTitle"/>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ПРЕДОСТАВЛЕНИЯ СУБЪЕКТАМ МАЛОГО И СРЕДНЕГО</w:t>
      </w:r>
    </w:p>
    <w:p w:rsidR="00124F4A" w:rsidRPr="00124F4A" w:rsidRDefault="00124F4A" w:rsidP="00124F4A">
      <w:pPr>
        <w:pStyle w:val="ConsPlusTitle"/>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ПРЕДПРИНИМАТЕЛЬСТВА СУБСИДИИ НА ВОЗМЕЩЕНИЕ ЧАСТИ</w:t>
      </w:r>
    </w:p>
    <w:p w:rsidR="00124F4A" w:rsidRPr="00124F4A" w:rsidRDefault="00124F4A" w:rsidP="00124F4A">
      <w:pPr>
        <w:pStyle w:val="ConsPlusTitle"/>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ЗАТРАТ, СВЯЗАННЫХ С ОБЯЗАТЕЛЬНОЙ МАРКИРОВКОЙ ТОВАРОВ</w:t>
      </w:r>
    </w:p>
    <w:p w:rsidR="00124F4A" w:rsidRPr="00124F4A" w:rsidRDefault="00124F4A" w:rsidP="00124F4A">
      <w:pPr>
        <w:pStyle w:val="ConsPlusTitle"/>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(ДАЛЕЕ - ПОРЯДОК)</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Title"/>
        <w:spacing w:line="276" w:lineRule="auto"/>
        <w:jc w:val="center"/>
        <w:outlineLvl w:val="1"/>
        <w:rPr>
          <w:rFonts w:ascii="Times New Roman" w:hAnsi="Times New Roman" w:cs="Times New Roman"/>
          <w:sz w:val="28"/>
          <w:szCs w:val="28"/>
        </w:rPr>
      </w:pPr>
      <w:r w:rsidRPr="00124F4A">
        <w:rPr>
          <w:rFonts w:ascii="Times New Roman" w:hAnsi="Times New Roman" w:cs="Times New Roman"/>
          <w:sz w:val="28"/>
          <w:szCs w:val="28"/>
        </w:rPr>
        <w:t>1. Общие положения о предоставлении субсидии</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1.1. </w:t>
      </w:r>
      <w:proofErr w:type="gramStart"/>
      <w:r w:rsidRPr="00124F4A">
        <w:rPr>
          <w:rFonts w:ascii="Times New Roman" w:hAnsi="Times New Roman" w:cs="Times New Roman"/>
          <w:sz w:val="28"/>
          <w:szCs w:val="28"/>
        </w:rPr>
        <w:t xml:space="preserve">Настоящий Порядок разработан в соответствии со </w:t>
      </w:r>
      <w:hyperlink r:id="rId5" w:history="1">
        <w:r w:rsidRPr="00124F4A">
          <w:rPr>
            <w:rFonts w:ascii="Times New Roman" w:hAnsi="Times New Roman" w:cs="Times New Roman"/>
            <w:sz w:val="28"/>
            <w:szCs w:val="28"/>
          </w:rPr>
          <w:t>статьей 78</w:t>
        </w:r>
      </w:hyperlink>
      <w:r w:rsidRPr="00124F4A">
        <w:rPr>
          <w:rFonts w:ascii="Times New Roman" w:hAnsi="Times New Roman" w:cs="Times New Roman"/>
          <w:sz w:val="28"/>
          <w:szCs w:val="28"/>
        </w:rPr>
        <w:t xml:space="preserve"> Бюджетного кодекса Российской Федерации и определяет категории субъектов малого и среднего предпринимательства, имеющих право на получение субсидии на возмещение части затрат, связанных с обязательной маркировкой товаров (далее - субсидия), цели, условия и порядок предоставления субсидии, требования к отчетности, требования к осуществлению контроля за соблюдением условий, целей и порядка предоставления субсидии и ответственность за</w:t>
      </w:r>
      <w:proofErr w:type="gramEnd"/>
      <w:r w:rsidRPr="00124F4A">
        <w:rPr>
          <w:rFonts w:ascii="Times New Roman" w:hAnsi="Times New Roman" w:cs="Times New Roman"/>
          <w:sz w:val="28"/>
          <w:szCs w:val="28"/>
        </w:rPr>
        <w:t xml:space="preserve"> их нарушение.</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1.2. Получателем бюджетных средств, осуществляющим функции главного распорядителя бюджетных средств, до которого </w:t>
      </w:r>
      <w:proofErr w:type="gramStart"/>
      <w:r w:rsidRPr="00124F4A">
        <w:rPr>
          <w:rFonts w:ascii="Times New Roman" w:hAnsi="Times New Roman" w:cs="Times New Roman"/>
          <w:sz w:val="28"/>
          <w:szCs w:val="28"/>
        </w:rPr>
        <w:t>доводятся лимиты бюджетных обязательств на предоставление субсидии является</w:t>
      </w:r>
      <w:proofErr w:type="gramEnd"/>
      <w:r w:rsidRPr="00124F4A">
        <w:rPr>
          <w:rFonts w:ascii="Times New Roman" w:hAnsi="Times New Roman" w:cs="Times New Roman"/>
          <w:sz w:val="28"/>
          <w:szCs w:val="28"/>
        </w:rPr>
        <w:t xml:space="preserve"> Департамент экономического развития Вологодской области (далее - Департамент).</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1.3. </w:t>
      </w:r>
      <w:proofErr w:type="gramStart"/>
      <w:r w:rsidRPr="00124F4A">
        <w:rPr>
          <w:rFonts w:ascii="Times New Roman" w:hAnsi="Times New Roman" w:cs="Times New Roman"/>
          <w:sz w:val="28"/>
          <w:szCs w:val="28"/>
        </w:rPr>
        <w:t xml:space="preserve">Субсидии предоставляются субъектам малого и среднего предпринимательства в рамках реализации </w:t>
      </w:r>
      <w:hyperlink r:id="rId6" w:history="1">
        <w:r w:rsidRPr="00124F4A">
          <w:rPr>
            <w:rFonts w:ascii="Times New Roman" w:hAnsi="Times New Roman" w:cs="Times New Roman"/>
            <w:sz w:val="28"/>
            <w:szCs w:val="28"/>
          </w:rPr>
          <w:t>мероприятия 7.5.1</w:t>
        </w:r>
      </w:hyperlink>
      <w:r w:rsidRPr="00124F4A">
        <w:rPr>
          <w:rFonts w:ascii="Times New Roman" w:hAnsi="Times New Roman" w:cs="Times New Roman"/>
          <w:sz w:val="28"/>
          <w:szCs w:val="28"/>
        </w:rPr>
        <w:t xml:space="preserve"> </w:t>
      </w:r>
      <w:r>
        <w:rPr>
          <w:rFonts w:ascii="Times New Roman" w:hAnsi="Times New Roman" w:cs="Times New Roman"/>
          <w:sz w:val="28"/>
          <w:szCs w:val="28"/>
        </w:rPr>
        <w:t>«</w:t>
      </w:r>
      <w:r w:rsidRPr="00124F4A">
        <w:rPr>
          <w:rFonts w:ascii="Times New Roman" w:hAnsi="Times New Roman" w:cs="Times New Roman"/>
          <w:sz w:val="28"/>
          <w:szCs w:val="28"/>
        </w:rPr>
        <w:t>Субсидии на возмещение части затрат, связанных с обязательной маркировкой товаров</w:t>
      </w:r>
      <w:r>
        <w:rPr>
          <w:rFonts w:ascii="Times New Roman" w:hAnsi="Times New Roman" w:cs="Times New Roman"/>
          <w:sz w:val="28"/>
          <w:szCs w:val="28"/>
        </w:rPr>
        <w:t>»</w:t>
      </w:r>
      <w:r w:rsidRPr="00124F4A">
        <w:rPr>
          <w:rFonts w:ascii="Times New Roman" w:hAnsi="Times New Roman" w:cs="Times New Roman"/>
          <w:sz w:val="28"/>
          <w:szCs w:val="28"/>
        </w:rPr>
        <w:t xml:space="preserve"> подпрограммы 7 </w:t>
      </w:r>
      <w:r>
        <w:rPr>
          <w:rFonts w:ascii="Times New Roman" w:hAnsi="Times New Roman" w:cs="Times New Roman"/>
          <w:sz w:val="28"/>
          <w:szCs w:val="28"/>
        </w:rPr>
        <w:t>«</w:t>
      </w:r>
      <w:r w:rsidRPr="00124F4A">
        <w:rPr>
          <w:rFonts w:ascii="Times New Roman" w:hAnsi="Times New Roman" w:cs="Times New Roman"/>
          <w:sz w:val="28"/>
          <w:szCs w:val="28"/>
        </w:rPr>
        <w:t>Поддержка и развитие малого и среднего предпринимательства Вологодской области</w:t>
      </w:r>
      <w:r>
        <w:rPr>
          <w:rFonts w:ascii="Times New Roman" w:hAnsi="Times New Roman" w:cs="Times New Roman"/>
          <w:sz w:val="28"/>
          <w:szCs w:val="28"/>
        </w:rPr>
        <w:t>»</w:t>
      </w:r>
      <w:r w:rsidRPr="00124F4A">
        <w:rPr>
          <w:rFonts w:ascii="Times New Roman" w:hAnsi="Times New Roman" w:cs="Times New Roman"/>
          <w:sz w:val="28"/>
          <w:szCs w:val="28"/>
        </w:rPr>
        <w:t xml:space="preserve"> государственной программы </w:t>
      </w:r>
      <w:r>
        <w:rPr>
          <w:rFonts w:ascii="Times New Roman" w:hAnsi="Times New Roman" w:cs="Times New Roman"/>
          <w:sz w:val="28"/>
          <w:szCs w:val="28"/>
        </w:rPr>
        <w:t>«</w:t>
      </w:r>
      <w:r w:rsidRPr="00124F4A">
        <w:rPr>
          <w:rFonts w:ascii="Times New Roman" w:hAnsi="Times New Roman" w:cs="Times New Roman"/>
          <w:sz w:val="28"/>
          <w:szCs w:val="28"/>
        </w:rPr>
        <w:t>Экономическое развитие Вологодской области на 2021 - 2025 годы</w:t>
      </w:r>
      <w:r>
        <w:rPr>
          <w:rFonts w:ascii="Times New Roman" w:hAnsi="Times New Roman" w:cs="Times New Roman"/>
          <w:sz w:val="28"/>
          <w:szCs w:val="28"/>
        </w:rPr>
        <w:t>»</w:t>
      </w:r>
      <w:r w:rsidRPr="00124F4A">
        <w:rPr>
          <w:rFonts w:ascii="Times New Roman" w:hAnsi="Times New Roman" w:cs="Times New Roman"/>
          <w:sz w:val="28"/>
          <w:szCs w:val="28"/>
        </w:rPr>
        <w:t xml:space="preserve">, </w:t>
      </w:r>
      <w:r w:rsidRPr="00124F4A">
        <w:rPr>
          <w:rFonts w:ascii="Times New Roman" w:hAnsi="Times New Roman" w:cs="Times New Roman"/>
          <w:sz w:val="28"/>
          <w:szCs w:val="28"/>
        </w:rPr>
        <w:lastRenderedPageBreak/>
        <w:t xml:space="preserve">утвержденной постановлением Правительства области от 24 декабря 2019 года </w:t>
      </w:r>
      <w:r>
        <w:rPr>
          <w:rFonts w:ascii="Times New Roman" w:hAnsi="Times New Roman" w:cs="Times New Roman"/>
          <w:sz w:val="28"/>
          <w:szCs w:val="28"/>
        </w:rPr>
        <w:t>№</w:t>
      </w:r>
      <w:r w:rsidRPr="00124F4A">
        <w:rPr>
          <w:rFonts w:ascii="Times New Roman" w:hAnsi="Times New Roman" w:cs="Times New Roman"/>
          <w:sz w:val="28"/>
          <w:szCs w:val="28"/>
        </w:rPr>
        <w:t xml:space="preserve"> 1300.</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0" w:name="P22"/>
      <w:bookmarkEnd w:id="0"/>
      <w:r w:rsidRPr="00124F4A">
        <w:rPr>
          <w:rFonts w:ascii="Times New Roman" w:hAnsi="Times New Roman" w:cs="Times New Roman"/>
          <w:sz w:val="28"/>
          <w:szCs w:val="28"/>
        </w:rPr>
        <w:t>1.4. Субсидии предоставляются в целях возмещения субъекту малого и среднего предпринимательства, осуществляющему деятельность по производству товаров, подлежащих обязательной маркировке средствами идентификации с 2021 года, части следующих затрат, понесенных в 2021 году:</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на приобретение оборудования для маркировки товаров средствами идентификации;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на приобретение программного обеспечения для маркировки товаров средствами идентификации;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на оказание услуг по настройке указанного оборудования и программного обеспечения;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на приобретение расходных материалов для маркировки товаров средствами идентификации.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hyperlink w:anchor="P152" w:history="1">
        <w:r w:rsidRPr="00124F4A">
          <w:rPr>
            <w:rFonts w:ascii="Times New Roman" w:hAnsi="Times New Roman" w:cs="Times New Roman"/>
            <w:sz w:val="28"/>
            <w:szCs w:val="28"/>
          </w:rPr>
          <w:t>Перечень</w:t>
        </w:r>
      </w:hyperlink>
      <w:r w:rsidRPr="00124F4A">
        <w:rPr>
          <w:rFonts w:ascii="Times New Roman" w:hAnsi="Times New Roman" w:cs="Times New Roman"/>
          <w:sz w:val="28"/>
          <w:szCs w:val="28"/>
        </w:rPr>
        <w:t xml:space="preserve"> оборудования, программного обеспечения, расходных материалов определен в </w:t>
      </w:r>
      <w:proofErr w:type="gramStart"/>
      <w:r w:rsidRPr="00124F4A">
        <w:rPr>
          <w:rFonts w:ascii="Times New Roman" w:hAnsi="Times New Roman" w:cs="Times New Roman"/>
          <w:sz w:val="28"/>
          <w:szCs w:val="28"/>
        </w:rPr>
        <w:t>приложении</w:t>
      </w:r>
      <w:proofErr w:type="gramEnd"/>
      <w:r w:rsidRPr="00124F4A">
        <w:rPr>
          <w:rFonts w:ascii="Times New Roman" w:hAnsi="Times New Roman" w:cs="Times New Roman"/>
          <w:sz w:val="28"/>
          <w:szCs w:val="28"/>
        </w:rPr>
        <w:t xml:space="preserve"> 1 к настоящему Порядку.</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Затраты на </w:t>
      </w:r>
      <w:r>
        <w:rPr>
          <w:rFonts w:ascii="Times New Roman" w:hAnsi="Times New Roman" w:cs="Times New Roman"/>
          <w:sz w:val="28"/>
          <w:szCs w:val="28"/>
        </w:rPr>
        <w:t>«</w:t>
      </w:r>
      <w:r w:rsidRPr="00124F4A">
        <w:rPr>
          <w:rFonts w:ascii="Times New Roman" w:hAnsi="Times New Roman" w:cs="Times New Roman"/>
          <w:sz w:val="28"/>
          <w:szCs w:val="28"/>
        </w:rPr>
        <w:t>персональный компьютер либо мобильный компьютер</w:t>
      </w:r>
      <w:r>
        <w:rPr>
          <w:rFonts w:ascii="Times New Roman" w:hAnsi="Times New Roman" w:cs="Times New Roman"/>
          <w:sz w:val="28"/>
          <w:szCs w:val="28"/>
        </w:rPr>
        <w:t>»</w:t>
      </w:r>
      <w:r w:rsidRPr="00124F4A">
        <w:rPr>
          <w:rFonts w:ascii="Times New Roman" w:hAnsi="Times New Roman" w:cs="Times New Roman"/>
          <w:sz w:val="28"/>
          <w:szCs w:val="28"/>
        </w:rPr>
        <w:t xml:space="preserve"> не могут составлять более 30% от размера субсидии, установленного в </w:t>
      </w:r>
      <w:hyperlink w:anchor="P88" w:history="1">
        <w:r w:rsidRPr="00124F4A">
          <w:rPr>
            <w:rFonts w:ascii="Times New Roman" w:hAnsi="Times New Roman" w:cs="Times New Roman"/>
            <w:sz w:val="28"/>
            <w:szCs w:val="28"/>
          </w:rPr>
          <w:t>пункте 2.11</w:t>
        </w:r>
      </w:hyperlink>
      <w:r w:rsidRPr="00124F4A">
        <w:rPr>
          <w:rFonts w:ascii="Times New Roman" w:hAnsi="Times New Roman" w:cs="Times New Roman"/>
          <w:sz w:val="28"/>
          <w:szCs w:val="28"/>
        </w:rPr>
        <w:t xml:space="preserve"> настоящего Порядка.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1" w:name="P29"/>
      <w:bookmarkEnd w:id="1"/>
      <w:r w:rsidRPr="00124F4A">
        <w:rPr>
          <w:rFonts w:ascii="Times New Roman" w:hAnsi="Times New Roman" w:cs="Times New Roman"/>
          <w:sz w:val="28"/>
          <w:szCs w:val="28"/>
        </w:rPr>
        <w:t>1.5. Получателем субсидии является субъект малого и среднего предпринимательства, осуществляющий деятельность по производству товаров, подлежащих обязательной маркировке средствами идентификации в 2021 году, понесший в 2021 году затраты, связанные с обязательной маркировкой товаров, и заключивший соглашение о предоставлении из областного бюджета субсидии (далее - заявитель, получатель) и соответствующий следующим критериям:</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сведения о заявителе внесены в Единый реестр субъектов малого и среднего предпринимательства;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деятельность по производству товаров, подлежащих обязательной маркировке средствами идентификации, является видом деятельности в соответствии со сведениями, размещенными в ЕГРЮЛ/ЕГРИП;</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не является субъектом малого и среднего предпринимательства, </w:t>
      </w:r>
      <w:r w:rsidRPr="00124F4A">
        <w:rPr>
          <w:rFonts w:ascii="Times New Roman" w:hAnsi="Times New Roman" w:cs="Times New Roman"/>
          <w:sz w:val="28"/>
          <w:szCs w:val="28"/>
        </w:rPr>
        <w:lastRenderedPageBreak/>
        <w:t xml:space="preserve">указанным в </w:t>
      </w:r>
      <w:hyperlink r:id="rId7" w:history="1">
        <w:proofErr w:type="gramStart"/>
        <w:r w:rsidRPr="00124F4A">
          <w:rPr>
            <w:rFonts w:ascii="Times New Roman" w:hAnsi="Times New Roman" w:cs="Times New Roman"/>
            <w:sz w:val="28"/>
            <w:szCs w:val="28"/>
          </w:rPr>
          <w:t>частях</w:t>
        </w:r>
        <w:proofErr w:type="gramEnd"/>
        <w:r w:rsidRPr="00124F4A">
          <w:rPr>
            <w:rFonts w:ascii="Times New Roman" w:hAnsi="Times New Roman" w:cs="Times New Roman"/>
            <w:sz w:val="28"/>
            <w:szCs w:val="28"/>
          </w:rPr>
          <w:t xml:space="preserve"> 3</w:t>
        </w:r>
      </w:hyperlink>
      <w:r w:rsidRPr="00124F4A">
        <w:rPr>
          <w:rFonts w:ascii="Times New Roman" w:hAnsi="Times New Roman" w:cs="Times New Roman"/>
          <w:sz w:val="28"/>
          <w:szCs w:val="28"/>
        </w:rPr>
        <w:t xml:space="preserve">, </w:t>
      </w:r>
      <w:hyperlink r:id="rId8" w:history="1">
        <w:r w:rsidRPr="00124F4A">
          <w:rPr>
            <w:rFonts w:ascii="Times New Roman" w:hAnsi="Times New Roman" w:cs="Times New Roman"/>
            <w:sz w:val="28"/>
            <w:szCs w:val="28"/>
          </w:rPr>
          <w:t>4</w:t>
        </w:r>
      </w:hyperlink>
      <w:r w:rsidRPr="00124F4A">
        <w:rPr>
          <w:rFonts w:ascii="Times New Roman" w:hAnsi="Times New Roman" w:cs="Times New Roman"/>
          <w:sz w:val="28"/>
          <w:szCs w:val="28"/>
        </w:rPr>
        <w:t xml:space="preserve">, </w:t>
      </w:r>
      <w:hyperlink r:id="rId9" w:history="1">
        <w:r w:rsidRPr="00124F4A">
          <w:rPr>
            <w:rFonts w:ascii="Times New Roman" w:hAnsi="Times New Roman" w:cs="Times New Roman"/>
            <w:sz w:val="28"/>
            <w:szCs w:val="28"/>
          </w:rPr>
          <w:t>5 статьи 14</w:t>
        </w:r>
      </w:hyperlink>
      <w:r w:rsidRPr="00124F4A">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124F4A">
        <w:rPr>
          <w:rFonts w:ascii="Times New Roman" w:hAnsi="Times New Roman" w:cs="Times New Roman"/>
          <w:sz w:val="28"/>
          <w:szCs w:val="28"/>
        </w:rPr>
        <w:t xml:space="preserve"> 209-ФЗ </w:t>
      </w:r>
      <w:r>
        <w:rPr>
          <w:rFonts w:ascii="Times New Roman" w:hAnsi="Times New Roman" w:cs="Times New Roman"/>
          <w:sz w:val="28"/>
          <w:szCs w:val="28"/>
        </w:rPr>
        <w:t>«</w:t>
      </w:r>
      <w:r w:rsidRPr="00124F4A">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124F4A">
        <w:rPr>
          <w:rFonts w:ascii="Times New Roman" w:hAnsi="Times New Roman" w:cs="Times New Roman"/>
          <w:sz w:val="28"/>
          <w:szCs w:val="28"/>
        </w:rPr>
        <w:t>;</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поставлен на налоговый учет и осуществляет деятельность на территории Вологодской области.</w:t>
      </w:r>
      <w:proofErr w:type="gramEnd"/>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Title"/>
        <w:spacing w:line="276" w:lineRule="auto"/>
        <w:jc w:val="center"/>
        <w:outlineLvl w:val="1"/>
        <w:rPr>
          <w:rFonts w:ascii="Times New Roman" w:hAnsi="Times New Roman" w:cs="Times New Roman"/>
          <w:sz w:val="28"/>
          <w:szCs w:val="28"/>
        </w:rPr>
      </w:pPr>
      <w:r w:rsidRPr="00124F4A">
        <w:rPr>
          <w:rFonts w:ascii="Times New Roman" w:hAnsi="Times New Roman" w:cs="Times New Roman"/>
          <w:sz w:val="28"/>
          <w:szCs w:val="28"/>
        </w:rPr>
        <w:t>2. Условия и порядок предоставления субсидии</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ind w:firstLine="540"/>
        <w:jc w:val="both"/>
        <w:rPr>
          <w:rFonts w:ascii="Times New Roman" w:hAnsi="Times New Roman" w:cs="Times New Roman"/>
          <w:sz w:val="28"/>
          <w:szCs w:val="28"/>
        </w:rPr>
      </w:pPr>
      <w:bookmarkStart w:id="2" w:name="P37"/>
      <w:bookmarkEnd w:id="2"/>
      <w:r w:rsidRPr="00124F4A">
        <w:rPr>
          <w:rFonts w:ascii="Times New Roman" w:hAnsi="Times New Roman" w:cs="Times New Roman"/>
          <w:sz w:val="28"/>
          <w:szCs w:val="28"/>
        </w:rPr>
        <w:t xml:space="preserve">2.1. Информация о приеме документов (сроках приема) на предоставление субсидии размещается на официальном сайте Департамента в информационно-телекоммуникационной сети </w:t>
      </w:r>
      <w:r>
        <w:rPr>
          <w:rFonts w:ascii="Times New Roman" w:hAnsi="Times New Roman" w:cs="Times New Roman"/>
          <w:sz w:val="28"/>
          <w:szCs w:val="28"/>
        </w:rPr>
        <w:t>«</w:t>
      </w:r>
      <w:r w:rsidRPr="00124F4A">
        <w:rPr>
          <w:rFonts w:ascii="Times New Roman" w:hAnsi="Times New Roman" w:cs="Times New Roman"/>
          <w:sz w:val="28"/>
          <w:szCs w:val="28"/>
        </w:rPr>
        <w:t>Интернет</w:t>
      </w:r>
      <w:r>
        <w:rPr>
          <w:rFonts w:ascii="Times New Roman" w:hAnsi="Times New Roman" w:cs="Times New Roman"/>
          <w:sz w:val="28"/>
          <w:szCs w:val="28"/>
        </w:rPr>
        <w:t>»</w:t>
      </w:r>
      <w:r w:rsidRPr="00124F4A">
        <w:rPr>
          <w:rFonts w:ascii="Times New Roman" w:hAnsi="Times New Roman" w:cs="Times New Roman"/>
          <w:sz w:val="28"/>
          <w:szCs w:val="28"/>
        </w:rPr>
        <w:t xml:space="preserve"> (https://der.gov35.ru) в срок не </w:t>
      </w:r>
      <w:proofErr w:type="gramStart"/>
      <w:r w:rsidRPr="00124F4A">
        <w:rPr>
          <w:rFonts w:ascii="Times New Roman" w:hAnsi="Times New Roman" w:cs="Times New Roman"/>
          <w:sz w:val="28"/>
          <w:szCs w:val="28"/>
        </w:rPr>
        <w:t>позднее</w:t>
      </w:r>
      <w:proofErr w:type="gramEnd"/>
      <w:r w:rsidRPr="00124F4A">
        <w:rPr>
          <w:rFonts w:ascii="Times New Roman" w:hAnsi="Times New Roman" w:cs="Times New Roman"/>
          <w:sz w:val="28"/>
          <w:szCs w:val="28"/>
        </w:rPr>
        <w:t xml:space="preserve"> чем за 2 рабочих дня до начала приема заявок на предоставление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Срок приема документов не менее 5 рабочих дней </w:t>
      </w:r>
      <w:proofErr w:type="gramStart"/>
      <w:r w:rsidRPr="00124F4A">
        <w:rPr>
          <w:rFonts w:ascii="Times New Roman" w:hAnsi="Times New Roman" w:cs="Times New Roman"/>
          <w:sz w:val="28"/>
          <w:szCs w:val="28"/>
        </w:rPr>
        <w:t>с даты начала</w:t>
      </w:r>
      <w:proofErr w:type="gramEnd"/>
      <w:r w:rsidRPr="00124F4A">
        <w:rPr>
          <w:rFonts w:ascii="Times New Roman" w:hAnsi="Times New Roman" w:cs="Times New Roman"/>
          <w:sz w:val="28"/>
          <w:szCs w:val="28"/>
        </w:rPr>
        <w:t xml:space="preserve"> приема заявок на предоставление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3" w:name="P39"/>
      <w:bookmarkEnd w:id="3"/>
      <w:r w:rsidRPr="00124F4A">
        <w:rPr>
          <w:rFonts w:ascii="Times New Roman" w:hAnsi="Times New Roman" w:cs="Times New Roman"/>
          <w:sz w:val="28"/>
          <w:szCs w:val="28"/>
        </w:rPr>
        <w:t xml:space="preserve">2.2. Для получения субсидии заявитель (уполномоченный представитель) представляет в Департамент, расположенный по адресу: г. Вологда, ул. Герцена, д. 27, </w:t>
      </w:r>
      <w:proofErr w:type="spellStart"/>
      <w:r w:rsidRPr="00124F4A">
        <w:rPr>
          <w:rFonts w:ascii="Times New Roman" w:hAnsi="Times New Roman" w:cs="Times New Roman"/>
          <w:sz w:val="28"/>
          <w:szCs w:val="28"/>
        </w:rPr>
        <w:t>каб</w:t>
      </w:r>
      <w:proofErr w:type="spellEnd"/>
      <w:r w:rsidRPr="00124F4A">
        <w:rPr>
          <w:rFonts w:ascii="Times New Roman" w:hAnsi="Times New Roman" w:cs="Times New Roman"/>
          <w:sz w:val="28"/>
          <w:szCs w:val="28"/>
        </w:rPr>
        <w:t>. 417, заявку, состоящую из следующих документов:</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2.2.1) заявление о предоставлении субсидии по форме, утвержденной Департаментом финансов области (далее - заявление);</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2.2.2) </w:t>
      </w:r>
      <w:hyperlink w:anchor="P205" w:history="1">
        <w:r w:rsidRPr="00124F4A">
          <w:rPr>
            <w:rFonts w:ascii="Times New Roman" w:hAnsi="Times New Roman" w:cs="Times New Roman"/>
            <w:sz w:val="28"/>
            <w:szCs w:val="28"/>
          </w:rPr>
          <w:t>согласие</w:t>
        </w:r>
      </w:hyperlink>
      <w:r w:rsidRPr="00124F4A">
        <w:rPr>
          <w:rFonts w:ascii="Times New Roman" w:hAnsi="Times New Roman" w:cs="Times New Roman"/>
          <w:sz w:val="28"/>
          <w:szCs w:val="28"/>
        </w:rPr>
        <w:t xml:space="preserve"> заявителя на осуществление Департаментом и органами государственного финансового контроля проверок соблюдения заявителем условий, целей и порядка предоставления субсидии по форме согласно приложению 2 к настоящему Порядку;</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2.2.3)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налоговым органом по состоянию на дату не ранее чем за один месяц до даты подачи заявления и документов для предоставления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 xml:space="preserve">2.2.4) справку, подписанную руководителем заявителя, заявителем (уполномоченным лицом), подтверждающую, что заявитель по состоянию на дату не ранее чем за один месяц до даты подачи заявления и документов для предоставления субсидии не находится в процессе реорганизации, ликвидации, в отношении него не введена процедура банкротства, </w:t>
      </w:r>
      <w:r w:rsidRPr="00124F4A">
        <w:rPr>
          <w:rFonts w:ascii="Times New Roman" w:hAnsi="Times New Roman" w:cs="Times New Roman"/>
          <w:sz w:val="28"/>
          <w:szCs w:val="28"/>
        </w:rPr>
        <w:lastRenderedPageBreak/>
        <w:t>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w:t>
      </w:r>
      <w:proofErr w:type="gramEnd"/>
      <w:r w:rsidRPr="00124F4A">
        <w:rPr>
          <w:rFonts w:ascii="Times New Roman" w:hAnsi="Times New Roman" w:cs="Times New Roman"/>
          <w:sz w:val="28"/>
          <w:szCs w:val="28"/>
        </w:rPr>
        <w:t xml:space="preserve"> в </w:t>
      </w:r>
      <w:proofErr w:type="gramStart"/>
      <w:r w:rsidRPr="00124F4A">
        <w:rPr>
          <w:rFonts w:ascii="Times New Roman" w:hAnsi="Times New Roman" w:cs="Times New Roman"/>
          <w:sz w:val="28"/>
          <w:szCs w:val="28"/>
        </w:rPr>
        <w:t>качестве</w:t>
      </w:r>
      <w:proofErr w:type="gramEnd"/>
      <w:r w:rsidRPr="00124F4A">
        <w:rPr>
          <w:rFonts w:ascii="Times New Roman" w:hAnsi="Times New Roman" w:cs="Times New Roman"/>
          <w:sz w:val="28"/>
          <w:szCs w:val="28"/>
        </w:rPr>
        <w:t xml:space="preserve"> индивидуального предпринимателя;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 xml:space="preserve">2.2.5) справку, подписанную руководителем заявителя, заявителем (уполномоченным лицом), подтверждающую, что заявитель не получает средства из областного бюджета на основании иных нормативных правовых актов Вологодской области на цели, установленные </w:t>
      </w:r>
      <w:hyperlink w:anchor="P22" w:history="1">
        <w:r w:rsidRPr="00124F4A">
          <w:rPr>
            <w:rFonts w:ascii="Times New Roman" w:hAnsi="Times New Roman" w:cs="Times New Roman"/>
            <w:sz w:val="28"/>
            <w:szCs w:val="28"/>
          </w:rPr>
          <w:t>пунктом 1.4</w:t>
        </w:r>
      </w:hyperlink>
      <w:r w:rsidRPr="00124F4A">
        <w:rPr>
          <w:rFonts w:ascii="Times New Roman" w:hAnsi="Times New Roman" w:cs="Times New Roman"/>
          <w:sz w:val="28"/>
          <w:szCs w:val="28"/>
        </w:rPr>
        <w:t xml:space="preserve"> настоящего Порядка, по состоянию на дату не ранее чем за один месяц до даты подачи заявления и документов для предоставления субсидии;</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2.2.6) выписку из Единого государственного реестра юридических лиц, (Единого государственного реестра индивидуальных предпринимателей) по состоянию на дату не ранее чем за один месяц до даты подачи заявления и документов для предоставления субсидии (допускается представление выписки из ЕГРЮЛ, ЕГРИП, распечатанной с официального сайта ФНС России);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2.2.7) справку, подписанную руководителем заявителя, заявителем (уполномоченным лицом), подтверждающую по состоянию на дату не ранее чем за один месяц до даты подачи заявления и документов для предоставления субсидии отсутствие в реестре дисквалифицированных лиц сведений о дисквалифицированных руководителе, главном бухгалтере, членах коллегиального исполнительного органа заявителя, об индивидуальном предпринимателе;</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2.2.8) справку, подписанную руководителем заявителя (уполномоченным лицом), подтверждающую по состоянию на дату не ранее чем за один месяц до даты подачи заявления и документов для предоставления субсидии,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w:t>
      </w:r>
      <w:proofErr w:type="gramEnd"/>
      <w:r w:rsidRPr="00124F4A">
        <w:rPr>
          <w:rFonts w:ascii="Times New Roman" w:hAnsi="Times New Roman" w:cs="Times New Roman"/>
          <w:sz w:val="28"/>
          <w:szCs w:val="28"/>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2.2.9) копию приказа о назначении главного бухгалтера заявителя (с </w:t>
      </w:r>
      <w:r w:rsidRPr="00124F4A">
        <w:rPr>
          <w:rFonts w:ascii="Times New Roman" w:hAnsi="Times New Roman" w:cs="Times New Roman"/>
          <w:sz w:val="28"/>
          <w:szCs w:val="28"/>
        </w:rPr>
        <w:lastRenderedPageBreak/>
        <w:t>согласием на обработку персональных данных);</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2.2.10) документы, подтверждающие полномочия лица на подписание документов, предоставленных в </w:t>
      </w:r>
      <w:proofErr w:type="gramStart"/>
      <w:r w:rsidRPr="00124F4A">
        <w:rPr>
          <w:rFonts w:ascii="Times New Roman" w:hAnsi="Times New Roman" w:cs="Times New Roman"/>
          <w:sz w:val="28"/>
          <w:szCs w:val="28"/>
        </w:rPr>
        <w:t>целях</w:t>
      </w:r>
      <w:proofErr w:type="gramEnd"/>
      <w:r w:rsidRPr="00124F4A">
        <w:rPr>
          <w:rFonts w:ascii="Times New Roman" w:hAnsi="Times New Roman" w:cs="Times New Roman"/>
          <w:sz w:val="28"/>
          <w:szCs w:val="28"/>
        </w:rPr>
        <w:t xml:space="preserve"> получения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2.2.11) документы, подтверждающие полномочия лица на предоставление документов в </w:t>
      </w:r>
      <w:proofErr w:type="gramStart"/>
      <w:r w:rsidRPr="00124F4A">
        <w:rPr>
          <w:rFonts w:ascii="Times New Roman" w:hAnsi="Times New Roman" w:cs="Times New Roman"/>
          <w:sz w:val="28"/>
          <w:szCs w:val="28"/>
        </w:rPr>
        <w:t>целях</w:t>
      </w:r>
      <w:proofErr w:type="gramEnd"/>
      <w:r w:rsidRPr="00124F4A">
        <w:rPr>
          <w:rFonts w:ascii="Times New Roman" w:hAnsi="Times New Roman" w:cs="Times New Roman"/>
          <w:sz w:val="28"/>
          <w:szCs w:val="28"/>
        </w:rPr>
        <w:t xml:space="preserve"> получения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2.2.12) копию документа, удостоверяющего личность заявителя (если заявитель является индивидуальным предпринимателем);</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2.2.13) согласие на обработку персональных данных (для индивидуального предпринимателя);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2.2.14) копии документов, подтверждающие понесенные затраты заявителя, связанные с обязательной маркировкой товаров средствами идентификации: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а) копии договоров на приобретение оборудования и программного обеспечения для маркировки товаров средствами идентификации, расходных материалов для маркировки товаров средствами идентификации (при наличии), на оказание услуг по настройке указанного оборудования;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б) копии документов, подтверждающих прием-передачу оборудования и программного обеспечения для маркировки товаров средствами идентификации, расходных материалов для маркировки товаров средствами идентификации, на приемку результатов оказания услуг по настройке указанного оборудования (при наличии);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в) копии платежных поручений, накладных, документов, подтверждающих оплату оборудования и программного обеспечения для маркировки товаров средствами идентификации, оказание услуг по настройке указанного оборудования, расходных материалов для маркировки товаров средствами идентификации;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2.2.15) опись представленных документов в двух экземплярах.</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2.3. Документы, представленные в </w:t>
      </w:r>
      <w:proofErr w:type="gramStart"/>
      <w:r w:rsidRPr="00124F4A">
        <w:rPr>
          <w:rFonts w:ascii="Times New Roman" w:hAnsi="Times New Roman" w:cs="Times New Roman"/>
          <w:sz w:val="28"/>
          <w:szCs w:val="28"/>
        </w:rPr>
        <w:t>целях</w:t>
      </w:r>
      <w:proofErr w:type="gramEnd"/>
      <w:r w:rsidRPr="00124F4A">
        <w:rPr>
          <w:rFonts w:ascii="Times New Roman" w:hAnsi="Times New Roman" w:cs="Times New Roman"/>
          <w:sz w:val="28"/>
          <w:szCs w:val="28"/>
        </w:rPr>
        <w:t xml:space="preserve"> получения субсидии, должны быть изложены на русском языке.</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w:t>
      </w:r>
      <w:r w:rsidRPr="00124F4A">
        <w:rPr>
          <w:rFonts w:ascii="Times New Roman" w:hAnsi="Times New Roman" w:cs="Times New Roman"/>
          <w:sz w:val="28"/>
          <w:szCs w:val="28"/>
        </w:rPr>
        <w:lastRenderedPageBreak/>
        <w:t>части слов, цифр или предложений).</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Все страницы заявки должны быть прошиты в последовательности, указанной в описи, пронумерованы, </w:t>
      </w:r>
      <w:proofErr w:type="gramStart"/>
      <w:r w:rsidRPr="00124F4A">
        <w:rPr>
          <w:rFonts w:ascii="Times New Roman" w:hAnsi="Times New Roman" w:cs="Times New Roman"/>
          <w:sz w:val="28"/>
          <w:szCs w:val="28"/>
        </w:rPr>
        <w:t>заверены заявителем и скреплены</w:t>
      </w:r>
      <w:proofErr w:type="gramEnd"/>
      <w:r w:rsidRPr="00124F4A">
        <w:rPr>
          <w:rFonts w:ascii="Times New Roman" w:hAnsi="Times New Roman" w:cs="Times New Roman"/>
          <w:sz w:val="28"/>
          <w:szCs w:val="28"/>
        </w:rPr>
        <w:t xml:space="preserve"> печатью (при наличии).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4" w:name="P61"/>
      <w:bookmarkEnd w:id="4"/>
      <w:r w:rsidRPr="00124F4A">
        <w:rPr>
          <w:rFonts w:ascii="Times New Roman" w:hAnsi="Times New Roman" w:cs="Times New Roman"/>
          <w:sz w:val="28"/>
          <w:szCs w:val="28"/>
        </w:rPr>
        <w:t xml:space="preserve">2.4. Копии документов представляются заверенными заявителем с предъявлением подлинников для обозрения или заверенными в нотариальном порядке. </w:t>
      </w:r>
      <w:proofErr w:type="gramStart"/>
      <w:r w:rsidRPr="00124F4A">
        <w:rPr>
          <w:rFonts w:ascii="Times New Roman" w:hAnsi="Times New Roman" w:cs="Times New Roman"/>
          <w:sz w:val="28"/>
          <w:szCs w:val="28"/>
        </w:rPr>
        <w:t>Опись документов представляется в двух экземплярах (один экземпляр с отметкой о принятии документов возвращается заявителю (представителю заявителя).</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При представлении копий документов с подлинниками специалист Департамента делает на копии отметку о ее соответствии подлиннику и возвращает подлинники заявителю (представителю заявителя) при личном представлении - в день их представления, при направлении курьером или посредством почтовой связи - в течение 2 рабочих дней со дня их поступления способом, позволяющим подтвердить факт и дату возврата.</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2.5. Документы могут быть представлены одним из следующих способов:</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лично (через уполномоченного представителя заявителя);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курьером;</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посредством почтовой связи.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2.6. Документы, указанные в </w:t>
      </w:r>
      <w:hyperlink w:anchor="P39" w:history="1">
        <w:proofErr w:type="gramStart"/>
        <w:r w:rsidRPr="00124F4A">
          <w:rPr>
            <w:rFonts w:ascii="Times New Roman" w:hAnsi="Times New Roman" w:cs="Times New Roman"/>
            <w:sz w:val="28"/>
            <w:szCs w:val="28"/>
          </w:rPr>
          <w:t>пункте</w:t>
        </w:r>
        <w:proofErr w:type="gramEnd"/>
        <w:r w:rsidRPr="00124F4A">
          <w:rPr>
            <w:rFonts w:ascii="Times New Roman" w:hAnsi="Times New Roman" w:cs="Times New Roman"/>
            <w:sz w:val="28"/>
            <w:szCs w:val="28"/>
          </w:rPr>
          <w:t xml:space="preserve"> 2.2</w:t>
        </w:r>
      </w:hyperlink>
      <w:r w:rsidRPr="00124F4A">
        <w:rPr>
          <w:rFonts w:ascii="Times New Roman" w:hAnsi="Times New Roman" w:cs="Times New Roman"/>
          <w:sz w:val="28"/>
          <w:szCs w:val="28"/>
        </w:rPr>
        <w:t xml:space="preserve"> настоящего Порядка, регистрируются в Департаменте в день их поступления в порядке очередности представления документов заявителями в журнале регистрации, который нумеруется, прошнуровывается, скрепляется печатью Департамента.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2.7. Заявитель вправе до принятия решения о предоставлении субсидии </w:t>
      </w:r>
      <w:proofErr w:type="gramStart"/>
      <w:r w:rsidRPr="00124F4A">
        <w:rPr>
          <w:rFonts w:ascii="Times New Roman" w:hAnsi="Times New Roman" w:cs="Times New Roman"/>
          <w:sz w:val="28"/>
          <w:szCs w:val="28"/>
        </w:rPr>
        <w:t>или</w:t>
      </w:r>
      <w:proofErr w:type="gramEnd"/>
      <w:r w:rsidRPr="00124F4A">
        <w:rPr>
          <w:rFonts w:ascii="Times New Roman" w:hAnsi="Times New Roman" w:cs="Times New Roman"/>
          <w:sz w:val="28"/>
          <w:szCs w:val="28"/>
        </w:rPr>
        <w:t xml:space="preserve"> об отказе в предоставлении субсидии отозвать заявку, направив в Департамент заявление об отзыве заявки и документ (копию документа), подтверждающий полномочия представителя заявителя (в случае представления уведомления об отзыве заявления представителем заявителя), на основании которого Департамент прекращает рассмотрение заявки. Уведомление об отзыве заявки регистрируется в Департаменте в день его поступления в журнале регистрации.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Представленные заявителем в Департамент в </w:t>
      </w:r>
      <w:proofErr w:type="gramStart"/>
      <w:r w:rsidRPr="00124F4A">
        <w:rPr>
          <w:rFonts w:ascii="Times New Roman" w:hAnsi="Times New Roman" w:cs="Times New Roman"/>
          <w:sz w:val="28"/>
          <w:szCs w:val="28"/>
        </w:rPr>
        <w:t>соответствии</w:t>
      </w:r>
      <w:proofErr w:type="gramEnd"/>
      <w:r w:rsidRPr="00124F4A">
        <w:rPr>
          <w:rFonts w:ascii="Times New Roman" w:hAnsi="Times New Roman" w:cs="Times New Roman"/>
          <w:sz w:val="28"/>
          <w:szCs w:val="28"/>
        </w:rPr>
        <w:t xml:space="preserve"> с </w:t>
      </w:r>
      <w:hyperlink w:anchor="P39" w:history="1">
        <w:r w:rsidRPr="00124F4A">
          <w:rPr>
            <w:rFonts w:ascii="Times New Roman" w:hAnsi="Times New Roman" w:cs="Times New Roman"/>
            <w:sz w:val="28"/>
            <w:szCs w:val="28"/>
          </w:rPr>
          <w:t>пунктом 2.2</w:t>
        </w:r>
      </w:hyperlink>
      <w:r w:rsidRPr="00124F4A">
        <w:rPr>
          <w:rFonts w:ascii="Times New Roman" w:hAnsi="Times New Roman" w:cs="Times New Roman"/>
          <w:sz w:val="28"/>
          <w:szCs w:val="28"/>
        </w:rPr>
        <w:t xml:space="preserve"> настоящего Порядка заявление и документы возвращаются заявителю </w:t>
      </w:r>
      <w:r w:rsidRPr="00124F4A">
        <w:rPr>
          <w:rFonts w:ascii="Times New Roman" w:hAnsi="Times New Roman" w:cs="Times New Roman"/>
          <w:sz w:val="28"/>
          <w:szCs w:val="28"/>
        </w:rPr>
        <w:lastRenderedPageBreak/>
        <w:t>почтовой связью или вручаются лично заявителю (его представителю) в течение 5 рабочих дней со дня регистрации уведомления об отзыве заявки.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2.8. </w:t>
      </w:r>
      <w:proofErr w:type="gramStart"/>
      <w:r w:rsidRPr="00124F4A">
        <w:rPr>
          <w:rFonts w:ascii="Times New Roman" w:hAnsi="Times New Roman" w:cs="Times New Roman"/>
          <w:sz w:val="28"/>
          <w:szCs w:val="28"/>
        </w:rPr>
        <w:t>Департамент в срок не более 30 рабочих дней со дня окончания приема документов осуществляет проверку на предмет соответствия заявителя, произведенных затрат, представленных документов требованиям, установленным настоящим Порядком (с учетом соблюдения требований к дате, на которую должно быть установлено соответствие), в соответствии с процедурой, утвержденной правовым актом Департамента, путем анализа сведений, содержащихся в документах, подтверждения данных сведений путем сверки с информацией</w:t>
      </w:r>
      <w:proofErr w:type="gramEnd"/>
      <w:r w:rsidRPr="00124F4A">
        <w:rPr>
          <w:rFonts w:ascii="Times New Roman" w:hAnsi="Times New Roman" w:cs="Times New Roman"/>
          <w:sz w:val="28"/>
          <w:szCs w:val="28"/>
        </w:rPr>
        <w:t xml:space="preserve">, имеющейся в </w:t>
      </w:r>
      <w:proofErr w:type="gramStart"/>
      <w:r w:rsidRPr="00124F4A">
        <w:rPr>
          <w:rFonts w:ascii="Times New Roman" w:hAnsi="Times New Roman" w:cs="Times New Roman"/>
          <w:sz w:val="28"/>
          <w:szCs w:val="28"/>
        </w:rPr>
        <w:t>распоряжении</w:t>
      </w:r>
      <w:proofErr w:type="gramEnd"/>
      <w:r w:rsidRPr="00124F4A">
        <w:rPr>
          <w:rFonts w:ascii="Times New Roman" w:hAnsi="Times New Roman" w:cs="Times New Roman"/>
          <w:sz w:val="28"/>
          <w:szCs w:val="28"/>
        </w:rPr>
        <w:t xml:space="preserve"> Департамента, направления запросов в иные органы государственной власти и (или) организации, в распоряжении которых находятся необходимые сведения, оформляет заключение о результатах проверки по форме, установленной правовым актом Департамента.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Обработка персональных данных при проверке и хранении документов, указанных в </w:t>
      </w:r>
      <w:hyperlink w:anchor="P39" w:history="1">
        <w:r w:rsidRPr="00124F4A">
          <w:rPr>
            <w:rFonts w:ascii="Times New Roman" w:hAnsi="Times New Roman" w:cs="Times New Roman"/>
            <w:sz w:val="28"/>
            <w:szCs w:val="28"/>
          </w:rPr>
          <w:t>пункте 2.2</w:t>
        </w:r>
      </w:hyperlink>
      <w:r w:rsidRPr="00124F4A">
        <w:rPr>
          <w:rFonts w:ascii="Times New Roman" w:hAnsi="Times New Roman" w:cs="Times New Roman"/>
          <w:sz w:val="28"/>
          <w:szCs w:val="28"/>
        </w:rPr>
        <w:t xml:space="preserve"> настоящего Порядка, осуществляется в соответствии с Федеральным </w:t>
      </w:r>
      <w:hyperlink r:id="rId10" w:history="1">
        <w:r w:rsidRPr="00124F4A">
          <w:rPr>
            <w:rFonts w:ascii="Times New Roman" w:hAnsi="Times New Roman" w:cs="Times New Roman"/>
            <w:sz w:val="28"/>
            <w:szCs w:val="28"/>
          </w:rPr>
          <w:t>законом</w:t>
        </w:r>
      </w:hyperlink>
      <w:r w:rsidRPr="00124F4A">
        <w:rPr>
          <w:rFonts w:ascii="Times New Roman" w:hAnsi="Times New Roman" w:cs="Times New Roman"/>
          <w:sz w:val="28"/>
          <w:szCs w:val="28"/>
        </w:rPr>
        <w:t xml:space="preserve"> от 27 июля 2006 года </w:t>
      </w:r>
      <w:r>
        <w:rPr>
          <w:rFonts w:ascii="Times New Roman" w:hAnsi="Times New Roman" w:cs="Times New Roman"/>
          <w:sz w:val="28"/>
          <w:szCs w:val="28"/>
        </w:rPr>
        <w:t>№</w:t>
      </w:r>
      <w:r w:rsidRPr="00124F4A">
        <w:rPr>
          <w:rFonts w:ascii="Times New Roman" w:hAnsi="Times New Roman" w:cs="Times New Roman"/>
          <w:sz w:val="28"/>
          <w:szCs w:val="28"/>
        </w:rPr>
        <w:t xml:space="preserve"> 152-ФЗ </w:t>
      </w:r>
      <w:r>
        <w:rPr>
          <w:rFonts w:ascii="Times New Roman" w:hAnsi="Times New Roman" w:cs="Times New Roman"/>
          <w:sz w:val="28"/>
          <w:szCs w:val="28"/>
        </w:rPr>
        <w:t>«</w:t>
      </w:r>
      <w:r w:rsidRPr="00124F4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24F4A">
        <w:rPr>
          <w:rFonts w:ascii="Times New Roman" w:hAnsi="Times New Roman" w:cs="Times New Roman"/>
          <w:sz w:val="28"/>
          <w:szCs w:val="28"/>
        </w:rPr>
        <w:t>.</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 xml:space="preserve">В течение 2 рабочих дней со дня окончания срока приема документов Департамент направляет запросы в ГКУ ВО </w:t>
      </w:r>
      <w:r>
        <w:rPr>
          <w:rFonts w:ascii="Times New Roman" w:hAnsi="Times New Roman" w:cs="Times New Roman"/>
          <w:sz w:val="28"/>
          <w:szCs w:val="28"/>
        </w:rPr>
        <w:t>«</w:t>
      </w:r>
      <w:r w:rsidRPr="00124F4A">
        <w:rPr>
          <w:rFonts w:ascii="Times New Roman" w:hAnsi="Times New Roman" w:cs="Times New Roman"/>
          <w:sz w:val="28"/>
          <w:szCs w:val="28"/>
        </w:rPr>
        <w:t>Областное казначейство</w:t>
      </w:r>
      <w:r>
        <w:rPr>
          <w:rFonts w:ascii="Times New Roman" w:hAnsi="Times New Roman" w:cs="Times New Roman"/>
          <w:sz w:val="28"/>
          <w:szCs w:val="28"/>
        </w:rPr>
        <w:t>»</w:t>
      </w:r>
      <w:r w:rsidRPr="00124F4A">
        <w:rPr>
          <w:rFonts w:ascii="Times New Roman" w:hAnsi="Times New Roman" w:cs="Times New Roman"/>
          <w:sz w:val="28"/>
          <w:szCs w:val="28"/>
        </w:rPr>
        <w:t xml:space="preserve"> для получения информации о наличии (отсутствии) у заявителя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 xml:space="preserve">ГКУ ВО </w:t>
      </w:r>
      <w:r>
        <w:rPr>
          <w:rFonts w:ascii="Times New Roman" w:hAnsi="Times New Roman" w:cs="Times New Roman"/>
          <w:sz w:val="28"/>
          <w:szCs w:val="28"/>
        </w:rPr>
        <w:t>«</w:t>
      </w:r>
      <w:r w:rsidRPr="00124F4A">
        <w:rPr>
          <w:rFonts w:ascii="Times New Roman" w:hAnsi="Times New Roman" w:cs="Times New Roman"/>
          <w:sz w:val="28"/>
          <w:szCs w:val="28"/>
        </w:rPr>
        <w:t>Областное казначейство</w:t>
      </w:r>
      <w:r>
        <w:rPr>
          <w:rFonts w:ascii="Times New Roman" w:hAnsi="Times New Roman" w:cs="Times New Roman"/>
          <w:sz w:val="28"/>
          <w:szCs w:val="28"/>
        </w:rPr>
        <w:t>»</w:t>
      </w:r>
      <w:r w:rsidRPr="00124F4A">
        <w:rPr>
          <w:rFonts w:ascii="Times New Roman" w:hAnsi="Times New Roman" w:cs="Times New Roman"/>
          <w:sz w:val="28"/>
          <w:szCs w:val="28"/>
        </w:rPr>
        <w:t xml:space="preserve"> в течение 5 рабочих дней со дня получения запроса от Департамента проверяет наличие (отсутствие) у заявителя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и направляет в Департамент информацию о наличии либо</w:t>
      </w:r>
      <w:proofErr w:type="gramEnd"/>
      <w:r w:rsidRPr="00124F4A">
        <w:rPr>
          <w:rFonts w:ascii="Times New Roman" w:hAnsi="Times New Roman" w:cs="Times New Roman"/>
          <w:sz w:val="28"/>
          <w:szCs w:val="28"/>
        </w:rPr>
        <w:t xml:space="preserve"> </w:t>
      </w:r>
      <w:proofErr w:type="gramStart"/>
      <w:r w:rsidRPr="00124F4A">
        <w:rPr>
          <w:rFonts w:ascii="Times New Roman" w:hAnsi="Times New Roman" w:cs="Times New Roman"/>
          <w:sz w:val="28"/>
          <w:szCs w:val="28"/>
        </w:rPr>
        <w:t>отсутствии</w:t>
      </w:r>
      <w:proofErr w:type="gramEnd"/>
      <w:r w:rsidRPr="00124F4A">
        <w:rPr>
          <w:rFonts w:ascii="Times New Roman" w:hAnsi="Times New Roman" w:cs="Times New Roman"/>
          <w:sz w:val="28"/>
          <w:szCs w:val="28"/>
        </w:rPr>
        <w:t xml:space="preserve"> соответствующей задолженности.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5" w:name="P74"/>
      <w:bookmarkEnd w:id="5"/>
      <w:r w:rsidRPr="00124F4A">
        <w:rPr>
          <w:rFonts w:ascii="Times New Roman" w:hAnsi="Times New Roman" w:cs="Times New Roman"/>
          <w:sz w:val="28"/>
          <w:szCs w:val="28"/>
        </w:rPr>
        <w:t xml:space="preserve">2.9. По результатам рассмотрения документов (сведений) Департамент принимает решение о предоставлении (отказе в предоставлении) субсидии в форме правового акта Департамента в течение 5 рабочих дней со дня </w:t>
      </w:r>
      <w:r w:rsidRPr="00124F4A">
        <w:rPr>
          <w:rFonts w:ascii="Times New Roman" w:hAnsi="Times New Roman" w:cs="Times New Roman"/>
          <w:sz w:val="28"/>
          <w:szCs w:val="28"/>
        </w:rPr>
        <w:lastRenderedPageBreak/>
        <w:t>оформления заключения о результатах проверки.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Решение о предоставлении субсидии принимается в пределах лимитов бюджетных обязательств, доведенных до Департамента на дату рассмотрения заявления, распределяемых между заявителями в порядке очередности регистрации документов в журнале регистрации.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В </w:t>
      </w:r>
      <w:proofErr w:type="gramStart"/>
      <w:r w:rsidRPr="00124F4A">
        <w:rPr>
          <w:rFonts w:ascii="Times New Roman" w:hAnsi="Times New Roman" w:cs="Times New Roman"/>
          <w:sz w:val="28"/>
          <w:szCs w:val="28"/>
        </w:rPr>
        <w:t>случае</w:t>
      </w:r>
      <w:proofErr w:type="gramEnd"/>
      <w:r w:rsidRPr="00124F4A">
        <w:rPr>
          <w:rFonts w:ascii="Times New Roman" w:hAnsi="Times New Roman" w:cs="Times New Roman"/>
          <w:sz w:val="28"/>
          <w:szCs w:val="28"/>
        </w:rPr>
        <w:t xml:space="preserve"> недостаточности остатка нераспределенных лимитов бюджетных обязательств для предоставления субсидии следующему по очереди заявителю в объеме, предусмотренном в </w:t>
      </w:r>
      <w:hyperlink w:anchor="P88" w:history="1">
        <w:r w:rsidRPr="00124F4A">
          <w:rPr>
            <w:rFonts w:ascii="Times New Roman" w:hAnsi="Times New Roman" w:cs="Times New Roman"/>
            <w:sz w:val="28"/>
            <w:szCs w:val="28"/>
          </w:rPr>
          <w:t>пункте 2.11</w:t>
        </w:r>
      </w:hyperlink>
      <w:r w:rsidRPr="00124F4A">
        <w:rPr>
          <w:rFonts w:ascii="Times New Roman" w:hAnsi="Times New Roman" w:cs="Times New Roman"/>
          <w:sz w:val="28"/>
          <w:szCs w:val="28"/>
        </w:rPr>
        <w:t xml:space="preserve"> настоящего Порядка, принимается решение о предоставлении субсидии в размере остатка нераспределенного лимита бюджетных обязательств на предоставление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Департамент в течение 2 рабочих дней со дня принятия соответствующего решения уведомляет заявителя: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о предоставлении субсидии с предложением заключения соглашения о предоставлении субсидии (далее - соглашение);</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об отказе в предоставлении субсидии с указанием причин отказа.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Уведомление направляется посредством почтовой связи или по адресу электронной почты, указанной в заявлении о предоставлении субсидии, или вручается лично заявителю (его представителю).</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2.10. Основаниями для отказа в </w:t>
      </w:r>
      <w:proofErr w:type="gramStart"/>
      <w:r w:rsidRPr="00124F4A">
        <w:rPr>
          <w:rFonts w:ascii="Times New Roman" w:hAnsi="Times New Roman" w:cs="Times New Roman"/>
          <w:sz w:val="28"/>
          <w:szCs w:val="28"/>
        </w:rPr>
        <w:t>предоставлении</w:t>
      </w:r>
      <w:proofErr w:type="gramEnd"/>
      <w:r w:rsidRPr="00124F4A">
        <w:rPr>
          <w:rFonts w:ascii="Times New Roman" w:hAnsi="Times New Roman" w:cs="Times New Roman"/>
          <w:sz w:val="28"/>
          <w:szCs w:val="28"/>
        </w:rPr>
        <w:t xml:space="preserve"> субсидий являются: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нарушение срока представления документов, предусмотренного </w:t>
      </w:r>
      <w:hyperlink w:anchor="P37" w:history="1">
        <w:r w:rsidRPr="00124F4A">
          <w:rPr>
            <w:rFonts w:ascii="Times New Roman" w:hAnsi="Times New Roman" w:cs="Times New Roman"/>
            <w:sz w:val="28"/>
            <w:szCs w:val="28"/>
          </w:rPr>
          <w:t>пунктом 2.1</w:t>
        </w:r>
      </w:hyperlink>
      <w:r w:rsidRPr="00124F4A">
        <w:rPr>
          <w:rFonts w:ascii="Times New Roman" w:hAnsi="Times New Roman" w:cs="Times New Roman"/>
          <w:sz w:val="28"/>
          <w:szCs w:val="28"/>
        </w:rPr>
        <w:t xml:space="preserve"> настоящего Порядка;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несоответствие заявителя условиям, указанным в </w:t>
      </w:r>
      <w:hyperlink w:anchor="P29" w:history="1">
        <w:proofErr w:type="gramStart"/>
        <w:r w:rsidRPr="00124F4A">
          <w:rPr>
            <w:rFonts w:ascii="Times New Roman" w:hAnsi="Times New Roman" w:cs="Times New Roman"/>
            <w:sz w:val="28"/>
            <w:szCs w:val="28"/>
          </w:rPr>
          <w:t>пунктах</w:t>
        </w:r>
        <w:proofErr w:type="gramEnd"/>
        <w:r w:rsidRPr="00124F4A">
          <w:rPr>
            <w:rFonts w:ascii="Times New Roman" w:hAnsi="Times New Roman" w:cs="Times New Roman"/>
            <w:sz w:val="28"/>
            <w:szCs w:val="28"/>
          </w:rPr>
          <w:t xml:space="preserve"> 1.5</w:t>
        </w:r>
      </w:hyperlink>
      <w:r w:rsidRPr="00124F4A">
        <w:rPr>
          <w:rFonts w:ascii="Times New Roman" w:hAnsi="Times New Roman" w:cs="Times New Roman"/>
          <w:sz w:val="28"/>
          <w:szCs w:val="28"/>
        </w:rPr>
        <w:t xml:space="preserve">, </w:t>
      </w:r>
      <w:hyperlink w:anchor="P107" w:history="1">
        <w:r w:rsidRPr="00124F4A">
          <w:rPr>
            <w:rFonts w:ascii="Times New Roman" w:hAnsi="Times New Roman" w:cs="Times New Roman"/>
            <w:sz w:val="28"/>
            <w:szCs w:val="28"/>
          </w:rPr>
          <w:t>2.14</w:t>
        </w:r>
      </w:hyperlink>
      <w:r w:rsidRPr="00124F4A">
        <w:rPr>
          <w:rFonts w:ascii="Times New Roman" w:hAnsi="Times New Roman" w:cs="Times New Roman"/>
          <w:sz w:val="28"/>
          <w:szCs w:val="28"/>
        </w:rPr>
        <w:t xml:space="preserve"> настоящего Порядка;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несоответствие представленных заявителем документов требованиям, предусмотренным </w:t>
      </w:r>
      <w:hyperlink w:anchor="P39" w:history="1">
        <w:r w:rsidRPr="00124F4A">
          <w:rPr>
            <w:rFonts w:ascii="Times New Roman" w:hAnsi="Times New Roman" w:cs="Times New Roman"/>
            <w:sz w:val="28"/>
            <w:szCs w:val="28"/>
          </w:rPr>
          <w:t>пунктами 2.2</w:t>
        </w:r>
      </w:hyperlink>
      <w:r w:rsidRPr="00124F4A">
        <w:rPr>
          <w:rFonts w:ascii="Times New Roman" w:hAnsi="Times New Roman" w:cs="Times New Roman"/>
          <w:sz w:val="28"/>
          <w:szCs w:val="28"/>
        </w:rPr>
        <w:t xml:space="preserve"> - </w:t>
      </w:r>
      <w:hyperlink w:anchor="P61" w:history="1">
        <w:r w:rsidRPr="00124F4A">
          <w:rPr>
            <w:rFonts w:ascii="Times New Roman" w:hAnsi="Times New Roman" w:cs="Times New Roman"/>
            <w:sz w:val="28"/>
            <w:szCs w:val="28"/>
          </w:rPr>
          <w:t>2.4</w:t>
        </w:r>
      </w:hyperlink>
      <w:r w:rsidRPr="00124F4A">
        <w:rPr>
          <w:rFonts w:ascii="Times New Roman" w:hAnsi="Times New Roman" w:cs="Times New Roman"/>
          <w:sz w:val="28"/>
          <w:szCs w:val="28"/>
        </w:rPr>
        <w:t xml:space="preserve"> настоящего Порядка;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установление факта недостоверности представленной заявителем информации, в том числе информации о месте нахождения и адресе юридического лица;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отсутствие на дату рассмотрения документов нераспределенных лимитов бюджетных обязательств на предоставление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непредставление (представление не в полном </w:t>
      </w:r>
      <w:proofErr w:type="gramStart"/>
      <w:r w:rsidRPr="00124F4A">
        <w:rPr>
          <w:rFonts w:ascii="Times New Roman" w:hAnsi="Times New Roman" w:cs="Times New Roman"/>
          <w:sz w:val="28"/>
          <w:szCs w:val="28"/>
        </w:rPr>
        <w:t>объеме</w:t>
      </w:r>
      <w:proofErr w:type="gramEnd"/>
      <w:r w:rsidRPr="00124F4A">
        <w:rPr>
          <w:rFonts w:ascii="Times New Roman" w:hAnsi="Times New Roman" w:cs="Times New Roman"/>
          <w:sz w:val="28"/>
          <w:szCs w:val="28"/>
        </w:rPr>
        <w:t xml:space="preserve">) документов, </w:t>
      </w:r>
      <w:r w:rsidRPr="00124F4A">
        <w:rPr>
          <w:rFonts w:ascii="Times New Roman" w:hAnsi="Times New Roman" w:cs="Times New Roman"/>
          <w:sz w:val="28"/>
          <w:szCs w:val="28"/>
        </w:rPr>
        <w:lastRenderedPageBreak/>
        <w:t xml:space="preserve">указанных в </w:t>
      </w:r>
      <w:hyperlink w:anchor="P39" w:history="1">
        <w:r w:rsidRPr="00124F4A">
          <w:rPr>
            <w:rFonts w:ascii="Times New Roman" w:hAnsi="Times New Roman" w:cs="Times New Roman"/>
            <w:sz w:val="28"/>
            <w:szCs w:val="28"/>
          </w:rPr>
          <w:t>пункте 2.2</w:t>
        </w:r>
      </w:hyperlink>
      <w:r w:rsidRPr="00124F4A">
        <w:rPr>
          <w:rFonts w:ascii="Times New Roman" w:hAnsi="Times New Roman" w:cs="Times New Roman"/>
          <w:sz w:val="28"/>
          <w:szCs w:val="28"/>
        </w:rPr>
        <w:t xml:space="preserve"> настоящего Порядка.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6" w:name="P88"/>
      <w:bookmarkEnd w:id="6"/>
      <w:r w:rsidRPr="00124F4A">
        <w:rPr>
          <w:rFonts w:ascii="Times New Roman" w:hAnsi="Times New Roman" w:cs="Times New Roman"/>
          <w:sz w:val="28"/>
          <w:szCs w:val="28"/>
        </w:rPr>
        <w:t xml:space="preserve">2.11. Субсидия предоставляется в </w:t>
      </w:r>
      <w:proofErr w:type="gramStart"/>
      <w:r w:rsidRPr="00124F4A">
        <w:rPr>
          <w:rFonts w:ascii="Times New Roman" w:hAnsi="Times New Roman" w:cs="Times New Roman"/>
          <w:sz w:val="28"/>
          <w:szCs w:val="28"/>
        </w:rPr>
        <w:t>размере</w:t>
      </w:r>
      <w:proofErr w:type="gramEnd"/>
      <w:r w:rsidRPr="00124F4A">
        <w:rPr>
          <w:rFonts w:ascii="Times New Roman" w:hAnsi="Times New Roman" w:cs="Times New Roman"/>
          <w:sz w:val="28"/>
          <w:szCs w:val="28"/>
        </w:rPr>
        <w:t xml:space="preserve"> не более 100000 рублей. Размер субсидии на возмещения части затрат, связанных с обязательной маркировкой товаров, определяется по формуле:</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jc w:val="center"/>
        <w:rPr>
          <w:rFonts w:ascii="Times New Roman" w:hAnsi="Times New Roman" w:cs="Times New Roman"/>
          <w:sz w:val="28"/>
          <w:szCs w:val="28"/>
        </w:rPr>
      </w:pPr>
      <w:proofErr w:type="spellStart"/>
      <w:r w:rsidRPr="00124F4A">
        <w:rPr>
          <w:rFonts w:ascii="Times New Roman" w:hAnsi="Times New Roman" w:cs="Times New Roman"/>
          <w:sz w:val="28"/>
          <w:szCs w:val="28"/>
        </w:rPr>
        <w:t>S</w:t>
      </w:r>
      <w:r w:rsidRPr="00124F4A">
        <w:rPr>
          <w:rFonts w:ascii="Times New Roman" w:hAnsi="Times New Roman" w:cs="Times New Roman"/>
          <w:sz w:val="28"/>
          <w:szCs w:val="28"/>
          <w:vertAlign w:val="subscript"/>
        </w:rPr>
        <w:t>суб</w:t>
      </w:r>
      <w:proofErr w:type="spellEnd"/>
      <w:proofErr w:type="gramStart"/>
      <w:r w:rsidRPr="00124F4A">
        <w:rPr>
          <w:rFonts w:ascii="Times New Roman" w:hAnsi="Times New Roman" w:cs="Times New Roman"/>
          <w:sz w:val="28"/>
          <w:szCs w:val="28"/>
        </w:rPr>
        <w:t xml:space="preserve"> = С</w:t>
      </w:r>
      <w:proofErr w:type="gramEnd"/>
      <w:r w:rsidRPr="00124F4A">
        <w:rPr>
          <w:rFonts w:ascii="Times New Roman" w:hAnsi="Times New Roman" w:cs="Times New Roman"/>
          <w:sz w:val="28"/>
          <w:szCs w:val="28"/>
        </w:rPr>
        <w:t xml:space="preserve"> x 70 / 100, где:</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ind w:firstLine="540"/>
        <w:jc w:val="both"/>
        <w:rPr>
          <w:rFonts w:ascii="Times New Roman" w:hAnsi="Times New Roman" w:cs="Times New Roman"/>
          <w:sz w:val="28"/>
          <w:szCs w:val="28"/>
        </w:rPr>
      </w:pPr>
      <w:proofErr w:type="spellStart"/>
      <w:proofErr w:type="gramStart"/>
      <w:r w:rsidRPr="00124F4A">
        <w:rPr>
          <w:rFonts w:ascii="Times New Roman" w:hAnsi="Times New Roman" w:cs="Times New Roman"/>
          <w:sz w:val="28"/>
          <w:szCs w:val="28"/>
        </w:rPr>
        <w:t>S</w:t>
      </w:r>
      <w:proofErr w:type="gramEnd"/>
      <w:r w:rsidRPr="00124F4A">
        <w:rPr>
          <w:rFonts w:ascii="Times New Roman" w:hAnsi="Times New Roman" w:cs="Times New Roman"/>
          <w:sz w:val="28"/>
          <w:szCs w:val="28"/>
          <w:vertAlign w:val="subscript"/>
        </w:rPr>
        <w:t>суб</w:t>
      </w:r>
      <w:proofErr w:type="spellEnd"/>
      <w:r w:rsidRPr="00124F4A">
        <w:rPr>
          <w:rFonts w:ascii="Times New Roman" w:hAnsi="Times New Roman" w:cs="Times New Roman"/>
          <w:sz w:val="28"/>
          <w:szCs w:val="28"/>
        </w:rPr>
        <w:t xml:space="preserve"> - объем субсидии, подлежащий предоставлению заявителю;</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С</w:t>
      </w:r>
      <w:proofErr w:type="gramEnd"/>
      <w:r w:rsidRPr="00124F4A">
        <w:rPr>
          <w:rFonts w:ascii="Times New Roman" w:hAnsi="Times New Roman" w:cs="Times New Roman"/>
          <w:sz w:val="28"/>
          <w:szCs w:val="28"/>
        </w:rPr>
        <w:t xml:space="preserve"> - </w:t>
      </w:r>
      <w:proofErr w:type="gramStart"/>
      <w:r w:rsidRPr="00124F4A">
        <w:rPr>
          <w:rFonts w:ascii="Times New Roman" w:hAnsi="Times New Roman" w:cs="Times New Roman"/>
          <w:sz w:val="28"/>
          <w:szCs w:val="28"/>
        </w:rPr>
        <w:t>сумма</w:t>
      </w:r>
      <w:proofErr w:type="gramEnd"/>
      <w:r w:rsidRPr="00124F4A">
        <w:rPr>
          <w:rFonts w:ascii="Times New Roman" w:hAnsi="Times New Roman" w:cs="Times New Roman"/>
          <w:sz w:val="28"/>
          <w:szCs w:val="28"/>
        </w:rPr>
        <w:t xml:space="preserve"> документально подтвержденных фактически понесенных затрат.</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2.12. Субсидия предоставляется субъекту малого и среднего предпринимательства однократно.</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2.13. Заявители, в </w:t>
      </w:r>
      <w:proofErr w:type="gramStart"/>
      <w:r w:rsidRPr="00124F4A">
        <w:rPr>
          <w:rFonts w:ascii="Times New Roman" w:hAnsi="Times New Roman" w:cs="Times New Roman"/>
          <w:sz w:val="28"/>
          <w:szCs w:val="28"/>
        </w:rPr>
        <w:t>отношении</w:t>
      </w:r>
      <w:proofErr w:type="gramEnd"/>
      <w:r w:rsidRPr="00124F4A">
        <w:rPr>
          <w:rFonts w:ascii="Times New Roman" w:hAnsi="Times New Roman" w:cs="Times New Roman"/>
          <w:sz w:val="28"/>
          <w:szCs w:val="28"/>
        </w:rPr>
        <w:t xml:space="preserve"> которых принято решение о предоставлении субсидии, в течение 2 рабочих дней после получения уведомления о предоставлении субсидии обращаются в Департамент для заключения соглашения о предоставлении субсидии (далее - Соглашение).</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Соглашение (дополнительное соглашение к Соглашению) готовятся Департаментом в </w:t>
      </w:r>
      <w:proofErr w:type="gramStart"/>
      <w:r w:rsidRPr="00124F4A">
        <w:rPr>
          <w:rFonts w:ascii="Times New Roman" w:hAnsi="Times New Roman" w:cs="Times New Roman"/>
          <w:sz w:val="28"/>
          <w:szCs w:val="28"/>
        </w:rPr>
        <w:t>соответствии</w:t>
      </w:r>
      <w:proofErr w:type="gramEnd"/>
      <w:r w:rsidRPr="00124F4A">
        <w:rPr>
          <w:rFonts w:ascii="Times New Roman" w:hAnsi="Times New Roman" w:cs="Times New Roman"/>
          <w:sz w:val="28"/>
          <w:szCs w:val="28"/>
        </w:rPr>
        <w:t xml:space="preserve"> с типовой формой, установленной Департаментом финансов области.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Соглашение (дополнительное соглашение к Соглашению) заключается в срок, не превышающий 3 рабочих дней со дня обращения заявителя за его заключением.</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Соглашение заключается при </w:t>
      </w:r>
      <w:proofErr w:type="gramStart"/>
      <w:r w:rsidRPr="00124F4A">
        <w:rPr>
          <w:rFonts w:ascii="Times New Roman" w:hAnsi="Times New Roman" w:cs="Times New Roman"/>
          <w:sz w:val="28"/>
          <w:szCs w:val="28"/>
        </w:rPr>
        <w:t>принятии</w:t>
      </w:r>
      <w:proofErr w:type="gramEnd"/>
      <w:r w:rsidRPr="00124F4A">
        <w:rPr>
          <w:rFonts w:ascii="Times New Roman" w:hAnsi="Times New Roman" w:cs="Times New Roman"/>
          <w:sz w:val="28"/>
          <w:szCs w:val="28"/>
        </w:rPr>
        <w:t xml:space="preserve"> заявителем обязательств по достижению результата предоставления субсидии, установленного Соглашением, а также по представлению отчетности о достижении результата предоставления субсидии в соответствии с </w:t>
      </w:r>
      <w:hyperlink w:anchor="P119" w:history="1">
        <w:r w:rsidRPr="00124F4A">
          <w:rPr>
            <w:rFonts w:ascii="Times New Roman" w:hAnsi="Times New Roman" w:cs="Times New Roman"/>
            <w:sz w:val="28"/>
            <w:szCs w:val="28"/>
          </w:rPr>
          <w:t>разделом 3</w:t>
        </w:r>
      </w:hyperlink>
      <w:r w:rsidRPr="00124F4A">
        <w:rPr>
          <w:rFonts w:ascii="Times New Roman" w:hAnsi="Times New Roman" w:cs="Times New Roman"/>
          <w:sz w:val="28"/>
          <w:szCs w:val="28"/>
        </w:rPr>
        <w:t xml:space="preserve"> настоящего Порядка.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Один экземпляр Соглашения (дополнительного соглашения к Соглашению), заключенного между заявителем и Департаментом, </w:t>
      </w:r>
      <w:proofErr w:type="gramStart"/>
      <w:r w:rsidRPr="00124F4A">
        <w:rPr>
          <w:rFonts w:ascii="Times New Roman" w:hAnsi="Times New Roman" w:cs="Times New Roman"/>
          <w:sz w:val="28"/>
          <w:szCs w:val="28"/>
        </w:rPr>
        <w:t>направляется заявителю почтовой связью или вручается</w:t>
      </w:r>
      <w:proofErr w:type="gramEnd"/>
      <w:r w:rsidRPr="00124F4A">
        <w:rPr>
          <w:rFonts w:ascii="Times New Roman" w:hAnsi="Times New Roman" w:cs="Times New Roman"/>
          <w:sz w:val="28"/>
          <w:szCs w:val="28"/>
        </w:rPr>
        <w:t xml:space="preserve"> лично заявителю (его представителю) в течение 2 рабочих дней со дня подписания Соглашения.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Внесение изменений в Соглашение производится в </w:t>
      </w:r>
      <w:proofErr w:type="gramStart"/>
      <w:r w:rsidRPr="00124F4A">
        <w:rPr>
          <w:rFonts w:ascii="Times New Roman" w:hAnsi="Times New Roman" w:cs="Times New Roman"/>
          <w:sz w:val="28"/>
          <w:szCs w:val="28"/>
        </w:rPr>
        <w:t>порядке</w:t>
      </w:r>
      <w:proofErr w:type="gramEnd"/>
      <w:r w:rsidRPr="00124F4A">
        <w:rPr>
          <w:rFonts w:ascii="Times New Roman" w:hAnsi="Times New Roman" w:cs="Times New Roman"/>
          <w:sz w:val="28"/>
          <w:szCs w:val="28"/>
        </w:rPr>
        <w:t xml:space="preserve">, установленном Соглашением, и оформляется дополнительным Соглашением </w:t>
      </w:r>
      <w:r w:rsidRPr="00124F4A">
        <w:rPr>
          <w:rFonts w:ascii="Times New Roman" w:hAnsi="Times New Roman" w:cs="Times New Roman"/>
          <w:sz w:val="28"/>
          <w:szCs w:val="28"/>
        </w:rPr>
        <w:lastRenderedPageBreak/>
        <w:t>к Соглашению в соответствии с типовой формой, установленной Департаментом финансов области.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Основанием для заключения дополнительного соглашения о расторжении договора не может быть инициатива получателя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 xml:space="preserve">Соглашение должно содержать условие о том, что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согласовывают новые условия Соглашения или при </w:t>
      </w:r>
      <w:proofErr w:type="spellStart"/>
      <w:r w:rsidRPr="00124F4A">
        <w:rPr>
          <w:rFonts w:ascii="Times New Roman" w:hAnsi="Times New Roman" w:cs="Times New Roman"/>
          <w:sz w:val="28"/>
          <w:szCs w:val="28"/>
        </w:rPr>
        <w:t>недостижении</w:t>
      </w:r>
      <w:proofErr w:type="spellEnd"/>
      <w:r w:rsidRPr="00124F4A">
        <w:rPr>
          <w:rFonts w:ascii="Times New Roman" w:hAnsi="Times New Roman" w:cs="Times New Roman"/>
          <w:sz w:val="28"/>
          <w:szCs w:val="28"/>
        </w:rPr>
        <w:t xml:space="preserve"> согласия по новым условиям заключают Соглашение о расторжении Соглашения в соответствии с типовой формой, установленной Департаментом финансов области.</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 xml:space="preserve">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Департамент в течение 2 рабочих дней со дня уменьшения ранее доведенных лимитов бюджетных обязательств на предоставление субсидии уведомляет об этом получателя и направляет предложение о заключении дополнительного соглашения к Соглашению или о расторжении Соглашения при </w:t>
      </w:r>
      <w:proofErr w:type="spellStart"/>
      <w:r w:rsidRPr="00124F4A">
        <w:rPr>
          <w:rFonts w:ascii="Times New Roman" w:hAnsi="Times New Roman" w:cs="Times New Roman"/>
          <w:sz w:val="28"/>
          <w:szCs w:val="28"/>
        </w:rPr>
        <w:t>недостижении</w:t>
      </w:r>
      <w:proofErr w:type="spellEnd"/>
      <w:r w:rsidRPr="00124F4A">
        <w:rPr>
          <w:rFonts w:ascii="Times New Roman" w:hAnsi="Times New Roman" w:cs="Times New Roman"/>
          <w:sz w:val="28"/>
          <w:szCs w:val="28"/>
        </w:rPr>
        <w:t xml:space="preserve"> согласия по новым</w:t>
      </w:r>
      <w:proofErr w:type="gramEnd"/>
      <w:r w:rsidRPr="00124F4A">
        <w:rPr>
          <w:rFonts w:ascii="Times New Roman" w:hAnsi="Times New Roman" w:cs="Times New Roman"/>
          <w:sz w:val="28"/>
          <w:szCs w:val="28"/>
        </w:rPr>
        <w:t xml:space="preserve"> условиям.</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Уменьшение размера субсидий осуществляется пропорционально всем получателям, заключившим Соглашения.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Уведомление </w:t>
      </w:r>
      <w:proofErr w:type="gramStart"/>
      <w:r w:rsidRPr="00124F4A">
        <w:rPr>
          <w:rFonts w:ascii="Times New Roman" w:hAnsi="Times New Roman" w:cs="Times New Roman"/>
          <w:sz w:val="28"/>
          <w:szCs w:val="28"/>
        </w:rPr>
        <w:t>направляется посредством почтовой связи или вручается</w:t>
      </w:r>
      <w:proofErr w:type="gramEnd"/>
      <w:r w:rsidRPr="00124F4A">
        <w:rPr>
          <w:rFonts w:ascii="Times New Roman" w:hAnsi="Times New Roman" w:cs="Times New Roman"/>
          <w:sz w:val="28"/>
          <w:szCs w:val="28"/>
        </w:rPr>
        <w:t xml:space="preserve"> лично получателю (его представителю).</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Дополнительное соглашение к Соглашению, в том числе дополнительное соглашение о расторжении Соглашения, заключается в срок, не превышающий 1 рабочего дня со дня его подписания заявителем (представителем заявителя).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7" w:name="P107"/>
      <w:bookmarkEnd w:id="7"/>
      <w:r w:rsidRPr="00124F4A">
        <w:rPr>
          <w:rFonts w:ascii="Times New Roman" w:hAnsi="Times New Roman" w:cs="Times New Roman"/>
          <w:sz w:val="28"/>
          <w:szCs w:val="28"/>
        </w:rPr>
        <w:t>2.14. Заявитель по состоянию на дату не ранее одного месяца до даты подачи заявки на получение субсидии должен соответствовать следующим требованиям:</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а)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lastRenderedPageBreak/>
        <w:t>б)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Вологодской областью;</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в) 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г) в </w:t>
      </w:r>
      <w:proofErr w:type="gramStart"/>
      <w:r w:rsidRPr="00124F4A">
        <w:rPr>
          <w:rFonts w:ascii="Times New Roman" w:hAnsi="Times New Roman" w:cs="Times New Roman"/>
          <w:sz w:val="28"/>
          <w:szCs w:val="28"/>
        </w:rPr>
        <w:t>реестре</w:t>
      </w:r>
      <w:proofErr w:type="gramEnd"/>
      <w:r w:rsidRPr="00124F4A">
        <w:rPr>
          <w:rFonts w:ascii="Times New Roman" w:hAnsi="Times New Roman" w:cs="Times New Roman"/>
          <w:sz w:val="28"/>
          <w:szCs w:val="28"/>
        </w:rPr>
        <w:t xml:space="preserve"> дисквалифицированных лиц отсутствуют сведения о дисквалификации руководителя, главного бухгалтера, членах коллегиального исполнительного органа заявителя, об индивидуальном предпринимателе;</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proofErr w:type="gramStart"/>
      <w:r w:rsidRPr="00124F4A">
        <w:rPr>
          <w:rFonts w:ascii="Times New Roman" w:hAnsi="Times New Roman" w:cs="Times New Roman"/>
          <w:sz w:val="28"/>
          <w:szCs w:val="28"/>
        </w:rPr>
        <w:t>д) заявитель 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124F4A">
        <w:rPr>
          <w:rFonts w:ascii="Times New Roman" w:hAnsi="Times New Roman" w:cs="Times New Roman"/>
          <w:sz w:val="28"/>
          <w:szCs w:val="28"/>
        </w:rPr>
        <w:t xml:space="preserve"> совокупности превышает 50 процентов;</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е) заявитель не получает средства из областного бюджета на основании иных нормативных правовых актов Вологодской области на цели, установленные в </w:t>
      </w:r>
      <w:hyperlink w:anchor="P22" w:history="1">
        <w:r w:rsidRPr="00124F4A">
          <w:rPr>
            <w:rFonts w:ascii="Times New Roman" w:hAnsi="Times New Roman" w:cs="Times New Roman"/>
            <w:sz w:val="28"/>
            <w:szCs w:val="28"/>
          </w:rPr>
          <w:t>пункте 1.4</w:t>
        </w:r>
      </w:hyperlink>
      <w:r w:rsidRPr="00124F4A">
        <w:rPr>
          <w:rFonts w:ascii="Times New Roman" w:hAnsi="Times New Roman" w:cs="Times New Roman"/>
          <w:sz w:val="28"/>
          <w:szCs w:val="28"/>
        </w:rPr>
        <w:t xml:space="preserve"> настоящего Порядка.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8" w:name="P114"/>
      <w:bookmarkEnd w:id="8"/>
      <w:r w:rsidRPr="00124F4A">
        <w:rPr>
          <w:rFonts w:ascii="Times New Roman" w:hAnsi="Times New Roman" w:cs="Times New Roman"/>
          <w:sz w:val="28"/>
          <w:szCs w:val="28"/>
        </w:rPr>
        <w:t>2.15. Эффективность предоставления субсидии оценивается Департаментом на основании достижения результата предоставления субсидии, установленного Соглашением.</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Результатом предоставления субсидии является наличие сведений о заявителе в государственной информационной системе мониторинга за оборотом товаров, подлежащих обязательной маркировке средствами идентификации по состоянию на 1 января года, следующего за годом предоставления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lastRenderedPageBreak/>
        <w:t xml:space="preserve">2.16. </w:t>
      </w:r>
      <w:proofErr w:type="gramStart"/>
      <w:r w:rsidRPr="00124F4A">
        <w:rPr>
          <w:rFonts w:ascii="Times New Roman" w:hAnsi="Times New Roman" w:cs="Times New Roman"/>
          <w:sz w:val="28"/>
          <w:szCs w:val="28"/>
        </w:rPr>
        <w:t xml:space="preserve">Субсидии перечисляются на основании правового акта Департамента о предоставлении субсидий и заключенного Соглашения с лицевого счета Департамента, открытого в Департаменте финансов Вологодской области, на расчетные счета получателей, открытые в кредитных организациях, не позднее десятого рабочего дня со дня, следующего за днем принятия Департаментом решения о предоставлении субсидии в соответствии с </w:t>
      </w:r>
      <w:hyperlink w:anchor="P74" w:history="1">
        <w:r w:rsidRPr="00124F4A">
          <w:rPr>
            <w:rFonts w:ascii="Times New Roman" w:hAnsi="Times New Roman" w:cs="Times New Roman"/>
            <w:sz w:val="28"/>
            <w:szCs w:val="28"/>
          </w:rPr>
          <w:t>пунктом 2.9</w:t>
        </w:r>
      </w:hyperlink>
      <w:r w:rsidRPr="00124F4A">
        <w:rPr>
          <w:rFonts w:ascii="Times New Roman" w:hAnsi="Times New Roman" w:cs="Times New Roman"/>
          <w:sz w:val="28"/>
          <w:szCs w:val="28"/>
        </w:rPr>
        <w:t xml:space="preserve"> настоящего Порядка.</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2.17. В </w:t>
      </w:r>
      <w:proofErr w:type="gramStart"/>
      <w:r w:rsidRPr="00124F4A">
        <w:rPr>
          <w:rFonts w:ascii="Times New Roman" w:hAnsi="Times New Roman" w:cs="Times New Roman"/>
          <w:sz w:val="28"/>
          <w:szCs w:val="28"/>
        </w:rPr>
        <w:t>случае</w:t>
      </w:r>
      <w:proofErr w:type="gramEnd"/>
      <w:r w:rsidRPr="00124F4A">
        <w:rPr>
          <w:rFonts w:ascii="Times New Roman" w:hAnsi="Times New Roman" w:cs="Times New Roman"/>
          <w:sz w:val="28"/>
          <w:szCs w:val="28"/>
        </w:rPr>
        <w:t xml:space="preserve"> выявления фактов, являющихся основанием возврата субсидий и (или) взыскания штрафа, Департамент предпринимает действия, указанные в </w:t>
      </w:r>
      <w:hyperlink w:anchor="P135" w:history="1">
        <w:r w:rsidRPr="00124F4A">
          <w:rPr>
            <w:rFonts w:ascii="Times New Roman" w:hAnsi="Times New Roman" w:cs="Times New Roman"/>
            <w:sz w:val="28"/>
            <w:szCs w:val="28"/>
          </w:rPr>
          <w:t>пунктах 4.3</w:t>
        </w:r>
      </w:hyperlink>
      <w:r w:rsidRPr="00124F4A">
        <w:rPr>
          <w:rFonts w:ascii="Times New Roman" w:hAnsi="Times New Roman" w:cs="Times New Roman"/>
          <w:sz w:val="28"/>
          <w:szCs w:val="28"/>
        </w:rPr>
        <w:t xml:space="preserve"> - </w:t>
      </w:r>
      <w:hyperlink w:anchor="P140" w:history="1">
        <w:r w:rsidRPr="00124F4A">
          <w:rPr>
            <w:rFonts w:ascii="Times New Roman" w:hAnsi="Times New Roman" w:cs="Times New Roman"/>
            <w:sz w:val="28"/>
            <w:szCs w:val="28"/>
          </w:rPr>
          <w:t>4.7</w:t>
        </w:r>
      </w:hyperlink>
      <w:r w:rsidRPr="00124F4A">
        <w:rPr>
          <w:rFonts w:ascii="Times New Roman" w:hAnsi="Times New Roman" w:cs="Times New Roman"/>
          <w:sz w:val="28"/>
          <w:szCs w:val="28"/>
        </w:rPr>
        <w:t xml:space="preserve"> настоящего Порядка.</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Title"/>
        <w:spacing w:line="276" w:lineRule="auto"/>
        <w:jc w:val="center"/>
        <w:outlineLvl w:val="1"/>
        <w:rPr>
          <w:rFonts w:ascii="Times New Roman" w:hAnsi="Times New Roman" w:cs="Times New Roman"/>
          <w:sz w:val="28"/>
          <w:szCs w:val="28"/>
        </w:rPr>
      </w:pPr>
      <w:bookmarkStart w:id="9" w:name="P119"/>
      <w:bookmarkEnd w:id="9"/>
      <w:r w:rsidRPr="00124F4A">
        <w:rPr>
          <w:rFonts w:ascii="Times New Roman" w:hAnsi="Times New Roman" w:cs="Times New Roman"/>
          <w:sz w:val="28"/>
          <w:szCs w:val="28"/>
        </w:rPr>
        <w:t>3. Требования к отчетности</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3.1. Оценка эффективности предоставления субсидии получателю (далее - оценка) осуществляется Департаментом по итогам года, в котором были предоставлены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10" w:name="P122"/>
      <w:bookmarkEnd w:id="10"/>
      <w:r w:rsidRPr="00124F4A">
        <w:rPr>
          <w:rFonts w:ascii="Times New Roman" w:hAnsi="Times New Roman" w:cs="Times New Roman"/>
          <w:sz w:val="28"/>
          <w:szCs w:val="28"/>
        </w:rPr>
        <w:t>3.2. Получатель в срок до 1 февраля года, следующего за отчетным, представляет в Департамент отчет о достижении результата в соответствии с типовой формой, установленной Департаментом финансов области.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11" w:name="P123"/>
      <w:bookmarkEnd w:id="11"/>
      <w:r w:rsidRPr="00124F4A">
        <w:rPr>
          <w:rFonts w:ascii="Times New Roman" w:hAnsi="Times New Roman" w:cs="Times New Roman"/>
          <w:sz w:val="28"/>
          <w:szCs w:val="28"/>
        </w:rPr>
        <w:t>3.3. На основании представленного отчета Департамент в течение 10 рабочих дней со дня их получения проводит оценку на предмет достижения результата предоставления субсидии в соответствии с процедурой, установленной правовым актом Департамента, и оформляет заключение о результатах оценки по форме, установленной правовым актом Департамента.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3.4. </w:t>
      </w:r>
      <w:proofErr w:type="gramStart"/>
      <w:r w:rsidRPr="00124F4A">
        <w:rPr>
          <w:rFonts w:ascii="Times New Roman" w:hAnsi="Times New Roman" w:cs="Times New Roman"/>
          <w:sz w:val="28"/>
          <w:szCs w:val="28"/>
        </w:rPr>
        <w:t>Департамент в случае представления неполных сведений, наличия противоречий в представленных документах запрашивает дополнительные сведения, связанные с соблюдением цели, условий, порядка предоставления субсидии, у получателя для проверки информации, указанной в отчете.</w:t>
      </w:r>
      <w:proofErr w:type="gramEnd"/>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Получатель должен представить указанные в </w:t>
      </w:r>
      <w:proofErr w:type="gramStart"/>
      <w:r w:rsidRPr="00124F4A">
        <w:rPr>
          <w:rFonts w:ascii="Times New Roman" w:hAnsi="Times New Roman" w:cs="Times New Roman"/>
          <w:sz w:val="28"/>
          <w:szCs w:val="28"/>
        </w:rPr>
        <w:t>запросе</w:t>
      </w:r>
      <w:proofErr w:type="gramEnd"/>
      <w:r w:rsidRPr="00124F4A">
        <w:rPr>
          <w:rFonts w:ascii="Times New Roman" w:hAnsi="Times New Roman" w:cs="Times New Roman"/>
          <w:sz w:val="28"/>
          <w:szCs w:val="28"/>
        </w:rPr>
        <w:t xml:space="preserve"> документы (информацию) в течение 10 рабочих дней со дня его получения.</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Title"/>
        <w:spacing w:line="276" w:lineRule="auto"/>
        <w:jc w:val="center"/>
        <w:outlineLvl w:val="1"/>
        <w:rPr>
          <w:rFonts w:ascii="Times New Roman" w:hAnsi="Times New Roman" w:cs="Times New Roman"/>
          <w:sz w:val="28"/>
          <w:szCs w:val="28"/>
        </w:rPr>
      </w:pPr>
      <w:r w:rsidRPr="00124F4A">
        <w:rPr>
          <w:rFonts w:ascii="Times New Roman" w:hAnsi="Times New Roman" w:cs="Times New Roman"/>
          <w:sz w:val="28"/>
          <w:szCs w:val="28"/>
        </w:rPr>
        <w:t xml:space="preserve">4. Требования об осуществлении </w:t>
      </w:r>
      <w:proofErr w:type="gramStart"/>
      <w:r w:rsidRPr="00124F4A">
        <w:rPr>
          <w:rFonts w:ascii="Times New Roman" w:hAnsi="Times New Roman" w:cs="Times New Roman"/>
          <w:sz w:val="28"/>
          <w:szCs w:val="28"/>
        </w:rPr>
        <w:t>контроля за</w:t>
      </w:r>
      <w:proofErr w:type="gramEnd"/>
      <w:r w:rsidRPr="00124F4A">
        <w:rPr>
          <w:rFonts w:ascii="Times New Roman" w:hAnsi="Times New Roman" w:cs="Times New Roman"/>
          <w:sz w:val="28"/>
          <w:szCs w:val="28"/>
        </w:rPr>
        <w:t xml:space="preserve"> соблюдением</w:t>
      </w:r>
    </w:p>
    <w:p w:rsidR="00124F4A" w:rsidRPr="00124F4A" w:rsidRDefault="00124F4A" w:rsidP="00124F4A">
      <w:pPr>
        <w:pStyle w:val="ConsPlusTitle"/>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условий, целей и порядка предоставления субсидий</w:t>
      </w:r>
    </w:p>
    <w:p w:rsidR="00124F4A" w:rsidRPr="00124F4A" w:rsidRDefault="00124F4A" w:rsidP="00124F4A">
      <w:pPr>
        <w:pStyle w:val="ConsPlusTitle"/>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и ответственность за их нарушение</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4.1. Департамент, органы государственного финансового контроля в </w:t>
      </w:r>
      <w:proofErr w:type="gramStart"/>
      <w:r w:rsidRPr="00124F4A">
        <w:rPr>
          <w:rFonts w:ascii="Times New Roman" w:hAnsi="Times New Roman" w:cs="Times New Roman"/>
          <w:sz w:val="28"/>
          <w:szCs w:val="28"/>
        </w:rPr>
        <w:lastRenderedPageBreak/>
        <w:t>пределах</w:t>
      </w:r>
      <w:proofErr w:type="gramEnd"/>
      <w:r w:rsidRPr="00124F4A">
        <w:rPr>
          <w:rFonts w:ascii="Times New Roman" w:hAnsi="Times New Roman" w:cs="Times New Roman"/>
          <w:sz w:val="28"/>
          <w:szCs w:val="28"/>
        </w:rPr>
        <w:t xml:space="preserve"> своих полномочий осуществляют обязательные проверки соблюдения условий, целей и порядка предоставления субсидии, установленных настоящим Порядком и Соглашением.</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4.2. В течение 3 лет </w:t>
      </w:r>
      <w:proofErr w:type="gramStart"/>
      <w:r w:rsidRPr="00124F4A">
        <w:rPr>
          <w:rFonts w:ascii="Times New Roman" w:hAnsi="Times New Roman" w:cs="Times New Roman"/>
          <w:sz w:val="28"/>
          <w:szCs w:val="28"/>
        </w:rPr>
        <w:t>с даты заключения</w:t>
      </w:r>
      <w:proofErr w:type="gramEnd"/>
      <w:r w:rsidRPr="00124F4A">
        <w:rPr>
          <w:rFonts w:ascii="Times New Roman" w:hAnsi="Times New Roman" w:cs="Times New Roman"/>
          <w:sz w:val="28"/>
          <w:szCs w:val="28"/>
        </w:rPr>
        <w:t xml:space="preserve"> Соглашения Департамент осуществляет контроль соблюдения условий, целей и порядка предоставления субсидий путем проведения плановых и (или) внеплановых проверок по месту нахождения Департамента и по месту нахождения получателя субсидии на основании: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поступившей в Департамент от правоохранительных органов, органов, уполномоченных на осуществление государственного контроля (надзора), муниципального контроля, информации о выявленных фактах несоблюдения условий, целей и порядка предоставления субсидии их получателями;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выявленных Департаментом фактов несоблюдения условий, целей и порядка предоставления субсидии их получателями.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12" w:name="P135"/>
      <w:bookmarkEnd w:id="12"/>
      <w:r w:rsidRPr="00124F4A">
        <w:rPr>
          <w:rFonts w:ascii="Times New Roman" w:hAnsi="Times New Roman" w:cs="Times New Roman"/>
          <w:sz w:val="28"/>
          <w:szCs w:val="28"/>
        </w:rPr>
        <w:t xml:space="preserve">4.3. </w:t>
      </w:r>
      <w:proofErr w:type="gramStart"/>
      <w:r w:rsidRPr="00124F4A">
        <w:rPr>
          <w:rFonts w:ascii="Times New Roman" w:hAnsi="Times New Roman" w:cs="Times New Roman"/>
          <w:sz w:val="28"/>
          <w:szCs w:val="28"/>
        </w:rPr>
        <w:t xml:space="preserve">В случае нарушения получателями условий, установленных при предоставлении субсидии, выявленного по фактам проверок, проводимых Департаментом и органами государственного финансового контроля (за исключением случая, установленного </w:t>
      </w:r>
      <w:hyperlink w:anchor="P137" w:history="1">
        <w:r w:rsidRPr="00124F4A">
          <w:rPr>
            <w:rFonts w:ascii="Times New Roman" w:hAnsi="Times New Roman" w:cs="Times New Roman"/>
            <w:sz w:val="28"/>
            <w:szCs w:val="28"/>
          </w:rPr>
          <w:t>пунктом 4.5</w:t>
        </w:r>
      </w:hyperlink>
      <w:r w:rsidRPr="00124F4A">
        <w:rPr>
          <w:rFonts w:ascii="Times New Roman" w:hAnsi="Times New Roman" w:cs="Times New Roman"/>
          <w:sz w:val="28"/>
          <w:szCs w:val="28"/>
        </w:rPr>
        <w:t xml:space="preserve"> настоящего Порядка), Департамент в течение 30 календарных дней со дня установления факта нарушения направляет получателю заказным письмом с уведомлением требование о возврате в полном объеме полученной субсидии в областной бюджет в течение 30 календарных</w:t>
      </w:r>
      <w:proofErr w:type="gramEnd"/>
      <w:r w:rsidRPr="00124F4A">
        <w:rPr>
          <w:rFonts w:ascii="Times New Roman" w:hAnsi="Times New Roman" w:cs="Times New Roman"/>
          <w:sz w:val="28"/>
          <w:szCs w:val="28"/>
        </w:rPr>
        <w:t xml:space="preserve"> дней со дня направления соответствующего требования. В </w:t>
      </w:r>
      <w:proofErr w:type="gramStart"/>
      <w:r w:rsidRPr="00124F4A">
        <w:rPr>
          <w:rFonts w:ascii="Times New Roman" w:hAnsi="Times New Roman" w:cs="Times New Roman"/>
          <w:sz w:val="28"/>
          <w:szCs w:val="28"/>
        </w:rPr>
        <w:t>случае</w:t>
      </w:r>
      <w:proofErr w:type="gramEnd"/>
      <w:r w:rsidRPr="00124F4A">
        <w:rPr>
          <w:rFonts w:ascii="Times New Roman" w:hAnsi="Times New Roman" w:cs="Times New Roman"/>
          <w:sz w:val="28"/>
          <w:szCs w:val="28"/>
        </w:rPr>
        <w:t xml:space="preserve"> </w:t>
      </w:r>
      <w:proofErr w:type="spellStart"/>
      <w:r w:rsidRPr="00124F4A">
        <w:rPr>
          <w:rFonts w:ascii="Times New Roman" w:hAnsi="Times New Roman" w:cs="Times New Roman"/>
          <w:sz w:val="28"/>
          <w:szCs w:val="28"/>
        </w:rPr>
        <w:t>непоступления</w:t>
      </w:r>
      <w:proofErr w:type="spellEnd"/>
      <w:r w:rsidRPr="00124F4A">
        <w:rPr>
          <w:rFonts w:ascii="Times New Roman" w:hAnsi="Times New Roman" w:cs="Times New Roman"/>
          <w:sz w:val="28"/>
          <w:szCs w:val="28"/>
        </w:rPr>
        <w:t xml:space="preserve"> средств в течение 30 календарных дней со дня направления требования Департамент в срок не более трех месяцев принимает меры к их взысканию в судебном порядке.</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4.4. В </w:t>
      </w:r>
      <w:proofErr w:type="gramStart"/>
      <w:r w:rsidRPr="00124F4A">
        <w:rPr>
          <w:rFonts w:ascii="Times New Roman" w:hAnsi="Times New Roman" w:cs="Times New Roman"/>
          <w:sz w:val="28"/>
          <w:szCs w:val="28"/>
        </w:rPr>
        <w:t>случае</w:t>
      </w:r>
      <w:proofErr w:type="gramEnd"/>
      <w:r w:rsidRPr="00124F4A">
        <w:rPr>
          <w:rFonts w:ascii="Times New Roman" w:hAnsi="Times New Roman" w:cs="Times New Roman"/>
          <w:sz w:val="28"/>
          <w:szCs w:val="28"/>
        </w:rPr>
        <w:t xml:space="preserve"> непредставления получателем документов, указанных в </w:t>
      </w:r>
      <w:hyperlink w:anchor="P122" w:history="1">
        <w:r w:rsidRPr="00124F4A">
          <w:rPr>
            <w:rFonts w:ascii="Times New Roman" w:hAnsi="Times New Roman" w:cs="Times New Roman"/>
            <w:sz w:val="28"/>
            <w:szCs w:val="28"/>
          </w:rPr>
          <w:t>пункте 3.2</w:t>
        </w:r>
      </w:hyperlink>
      <w:r w:rsidRPr="00124F4A">
        <w:rPr>
          <w:rFonts w:ascii="Times New Roman" w:hAnsi="Times New Roman" w:cs="Times New Roman"/>
          <w:sz w:val="28"/>
          <w:szCs w:val="28"/>
        </w:rPr>
        <w:t xml:space="preserve"> настоящего Порядка, Департамент в течение 15 рабочих дней, следующих за днем окончания срока, указанного в </w:t>
      </w:r>
      <w:hyperlink w:anchor="P122" w:history="1">
        <w:r w:rsidRPr="00124F4A">
          <w:rPr>
            <w:rFonts w:ascii="Times New Roman" w:hAnsi="Times New Roman" w:cs="Times New Roman"/>
            <w:sz w:val="28"/>
            <w:szCs w:val="28"/>
          </w:rPr>
          <w:t>пункте 3.2</w:t>
        </w:r>
      </w:hyperlink>
      <w:r w:rsidRPr="00124F4A">
        <w:rPr>
          <w:rFonts w:ascii="Times New Roman" w:hAnsi="Times New Roman" w:cs="Times New Roman"/>
          <w:sz w:val="28"/>
          <w:szCs w:val="28"/>
        </w:rPr>
        <w:t xml:space="preserve"> настоящего Порядка, направляет получателю субсидии уведомление о возврате субсидии. Субсидия подлежит возврату в полном </w:t>
      </w:r>
      <w:proofErr w:type="gramStart"/>
      <w:r w:rsidRPr="00124F4A">
        <w:rPr>
          <w:rFonts w:ascii="Times New Roman" w:hAnsi="Times New Roman" w:cs="Times New Roman"/>
          <w:sz w:val="28"/>
          <w:szCs w:val="28"/>
        </w:rPr>
        <w:t>объеме</w:t>
      </w:r>
      <w:proofErr w:type="gramEnd"/>
      <w:r w:rsidRPr="00124F4A">
        <w:rPr>
          <w:rFonts w:ascii="Times New Roman" w:hAnsi="Times New Roman" w:cs="Times New Roman"/>
          <w:sz w:val="28"/>
          <w:szCs w:val="28"/>
        </w:rPr>
        <w:t xml:space="preserve"> полученной субсидии в областной бюджет в течение 30 календарных дней со дня направления Департаментом соответствующего уведомления. В </w:t>
      </w:r>
      <w:proofErr w:type="gramStart"/>
      <w:r w:rsidRPr="00124F4A">
        <w:rPr>
          <w:rFonts w:ascii="Times New Roman" w:hAnsi="Times New Roman" w:cs="Times New Roman"/>
          <w:sz w:val="28"/>
          <w:szCs w:val="28"/>
        </w:rPr>
        <w:t>случае</w:t>
      </w:r>
      <w:proofErr w:type="gramEnd"/>
      <w:r w:rsidRPr="00124F4A">
        <w:rPr>
          <w:rFonts w:ascii="Times New Roman" w:hAnsi="Times New Roman" w:cs="Times New Roman"/>
          <w:sz w:val="28"/>
          <w:szCs w:val="28"/>
        </w:rPr>
        <w:t xml:space="preserve"> </w:t>
      </w:r>
      <w:proofErr w:type="spellStart"/>
      <w:r w:rsidRPr="00124F4A">
        <w:rPr>
          <w:rFonts w:ascii="Times New Roman" w:hAnsi="Times New Roman" w:cs="Times New Roman"/>
          <w:sz w:val="28"/>
          <w:szCs w:val="28"/>
        </w:rPr>
        <w:t>непоступления</w:t>
      </w:r>
      <w:proofErr w:type="spellEnd"/>
      <w:r w:rsidRPr="00124F4A">
        <w:rPr>
          <w:rFonts w:ascii="Times New Roman" w:hAnsi="Times New Roman" w:cs="Times New Roman"/>
          <w:sz w:val="28"/>
          <w:szCs w:val="28"/>
        </w:rPr>
        <w:t xml:space="preserve"> средств в течение указанного срока Департамент в срок не более трех месяцев принимает меры к их взысканию в судебном порядке.</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13" w:name="P137"/>
      <w:bookmarkEnd w:id="13"/>
      <w:r w:rsidRPr="00124F4A">
        <w:rPr>
          <w:rFonts w:ascii="Times New Roman" w:hAnsi="Times New Roman" w:cs="Times New Roman"/>
          <w:sz w:val="28"/>
          <w:szCs w:val="28"/>
        </w:rPr>
        <w:t xml:space="preserve">4.5. В </w:t>
      </w:r>
      <w:proofErr w:type="gramStart"/>
      <w:r w:rsidRPr="00124F4A">
        <w:rPr>
          <w:rFonts w:ascii="Times New Roman" w:hAnsi="Times New Roman" w:cs="Times New Roman"/>
          <w:sz w:val="28"/>
          <w:szCs w:val="28"/>
        </w:rPr>
        <w:t>случае</w:t>
      </w:r>
      <w:proofErr w:type="gramEnd"/>
      <w:r w:rsidRPr="00124F4A">
        <w:rPr>
          <w:rFonts w:ascii="Times New Roman" w:hAnsi="Times New Roman" w:cs="Times New Roman"/>
          <w:sz w:val="28"/>
          <w:szCs w:val="28"/>
        </w:rPr>
        <w:t xml:space="preserve"> если по результатам оценки, предусмотренной </w:t>
      </w:r>
      <w:hyperlink w:anchor="P123" w:history="1">
        <w:r w:rsidRPr="00124F4A">
          <w:rPr>
            <w:rFonts w:ascii="Times New Roman" w:hAnsi="Times New Roman" w:cs="Times New Roman"/>
            <w:sz w:val="28"/>
            <w:szCs w:val="28"/>
          </w:rPr>
          <w:t>пунктом 3.3</w:t>
        </w:r>
      </w:hyperlink>
      <w:r w:rsidRPr="00124F4A">
        <w:rPr>
          <w:rFonts w:ascii="Times New Roman" w:hAnsi="Times New Roman" w:cs="Times New Roman"/>
          <w:sz w:val="28"/>
          <w:szCs w:val="28"/>
        </w:rPr>
        <w:t xml:space="preserve"> настоящего Порядка, получателем допущены нарушения условий по </w:t>
      </w:r>
      <w:r w:rsidRPr="00124F4A">
        <w:rPr>
          <w:rFonts w:ascii="Times New Roman" w:hAnsi="Times New Roman" w:cs="Times New Roman"/>
          <w:sz w:val="28"/>
          <w:szCs w:val="28"/>
        </w:rPr>
        <w:lastRenderedPageBreak/>
        <w:t xml:space="preserve">выполнению результата предоставления субсидии, предусмотренного </w:t>
      </w:r>
      <w:hyperlink w:anchor="P114" w:history="1">
        <w:r w:rsidRPr="00124F4A">
          <w:rPr>
            <w:rFonts w:ascii="Times New Roman" w:hAnsi="Times New Roman" w:cs="Times New Roman"/>
            <w:sz w:val="28"/>
            <w:szCs w:val="28"/>
          </w:rPr>
          <w:t>пунктом 2.15</w:t>
        </w:r>
      </w:hyperlink>
      <w:r w:rsidRPr="00124F4A">
        <w:rPr>
          <w:rFonts w:ascii="Times New Roman" w:hAnsi="Times New Roman" w:cs="Times New Roman"/>
          <w:sz w:val="28"/>
          <w:szCs w:val="28"/>
        </w:rPr>
        <w:t xml:space="preserve"> настоящего Порядка, субсидия подлежит возврату в полном объеме.</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Решение о возврате субсидии в связи с невыполнением результата предоставления субсидии принимается Департаментом в течение 30 дней со дня установления факта нарушения условий по достижению результата предоставления субсидии.</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4.6. В </w:t>
      </w:r>
      <w:proofErr w:type="gramStart"/>
      <w:r w:rsidRPr="00124F4A">
        <w:rPr>
          <w:rFonts w:ascii="Times New Roman" w:hAnsi="Times New Roman" w:cs="Times New Roman"/>
          <w:sz w:val="28"/>
          <w:szCs w:val="28"/>
        </w:rPr>
        <w:t>случае</w:t>
      </w:r>
      <w:proofErr w:type="gramEnd"/>
      <w:r w:rsidRPr="00124F4A">
        <w:rPr>
          <w:rFonts w:ascii="Times New Roman" w:hAnsi="Times New Roman" w:cs="Times New Roman"/>
          <w:sz w:val="28"/>
          <w:szCs w:val="28"/>
        </w:rPr>
        <w:t xml:space="preserve"> </w:t>
      </w:r>
      <w:proofErr w:type="spellStart"/>
      <w:r w:rsidRPr="00124F4A">
        <w:rPr>
          <w:rFonts w:ascii="Times New Roman" w:hAnsi="Times New Roman" w:cs="Times New Roman"/>
          <w:sz w:val="28"/>
          <w:szCs w:val="28"/>
        </w:rPr>
        <w:t>недостижения</w:t>
      </w:r>
      <w:proofErr w:type="spellEnd"/>
      <w:r w:rsidRPr="00124F4A">
        <w:rPr>
          <w:rFonts w:ascii="Times New Roman" w:hAnsi="Times New Roman" w:cs="Times New Roman"/>
          <w:sz w:val="28"/>
          <w:szCs w:val="28"/>
        </w:rPr>
        <w:t xml:space="preserve"> результата предоставления субсидии к получателю применяется штраф. Размер штрафа устанавливается в </w:t>
      </w:r>
      <w:proofErr w:type="gramStart"/>
      <w:r w:rsidRPr="00124F4A">
        <w:rPr>
          <w:rFonts w:ascii="Times New Roman" w:hAnsi="Times New Roman" w:cs="Times New Roman"/>
          <w:sz w:val="28"/>
          <w:szCs w:val="28"/>
        </w:rPr>
        <w:t>размере</w:t>
      </w:r>
      <w:proofErr w:type="gramEnd"/>
      <w:r w:rsidRPr="00124F4A">
        <w:rPr>
          <w:rFonts w:ascii="Times New Roman" w:hAnsi="Times New Roman" w:cs="Times New Roman"/>
          <w:sz w:val="28"/>
          <w:szCs w:val="28"/>
        </w:rPr>
        <w:t xml:space="preserve"> 0,1% от суммы, подлежащей возврату в соответствии с </w:t>
      </w:r>
      <w:hyperlink w:anchor="P137" w:history="1">
        <w:r w:rsidRPr="00124F4A">
          <w:rPr>
            <w:rFonts w:ascii="Times New Roman" w:hAnsi="Times New Roman" w:cs="Times New Roman"/>
            <w:sz w:val="28"/>
            <w:szCs w:val="28"/>
          </w:rPr>
          <w:t>пунктом 4.5</w:t>
        </w:r>
      </w:hyperlink>
      <w:r w:rsidRPr="00124F4A">
        <w:rPr>
          <w:rFonts w:ascii="Times New Roman" w:hAnsi="Times New Roman" w:cs="Times New Roman"/>
          <w:sz w:val="28"/>
          <w:szCs w:val="28"/>
        </w:rPr>
        <w:t xml:space="preserve"> настоящего Порядка.</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bookmarkStart w:id="14" w:name="P140"/>
      <w:bookmarkEnd w:id="14"/>
      <w:r w:rsidRPr="00124F4A">
        <w:rPr>
          <w:rFonts w:ascii="Times New Roman" w:hAnsi="Times New Roman" w:cs="Times New Roman"/>
          <w:sz w:val="28"/>
          <w:szCs w:val="28"/>
        </w:rPr>
        <w:t xml:space="preserve">4.7. Департамент в течение 5 рабочих дней со дня принятия решения о возврате субсидии в случае, предусмотренном </w:t>
      </w:r>
      <w:hyperlink w:anchor="P137" w:history="1">
        <w:r w:rsidRPr="00124F4A">
          <w:rPr>
            <w:rFonts w:ascii="Times New Roman" w:hAnsi="Times New Roman" w:cs="Times New Roman"/>
            <w:sz w:val="28"/>
            <w:szCs w:val="28"/>
          </w:rPr>
          <w:t>пунктом 4.5</w:t>
        </w:r>
      </w:hyperlink>
      <w:r w:rsidRPr="00124F4A">
        <w:rPr>
          <w:rFonts w:ascii="Times New Roman" w:hAnsi="Times New Roman" w:cs="Times New Roman"/>
          <w:sz w:val="28"/>
          <w:szCs w:val="28"/>
        </w:rPr>
        <w:t xml:space="preserve"> настоящего Порядка, уплате штрафа направляет получателю субсидии уведомление с требованием о возврате полученной субсидии в областной бюджет, уплате штрафа в течение 30 календарных дней со дня направления уведомления.</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В </w:t>
      </w:r>
      <w:proofErr w:type="gramStart"/>
      <w:r w:rsidRPr="00124F4A">
        <w:rPr>
          <w:rFonts w:ascii="Times New Roman" w:hAnsi="Times New Roman" w:cs="Times New Roman"/>
          <w:sz w:val="28"/>
          <w:szCs w:val="28"/>
        </w:rPr>
        <w:t>случае</w:t>
      </w:r>
      <w:proofErr w:type="gramEnd"/>
      <w:r w:rsidRPr="00124F4A">
        <w:rPr>
          <w:rFonts w:ascii="Times New Roman" w:hAnsi="Times New Roman" w:cs="Times New Roman"/>
          <w:sz w:val="28"/>
          <w:szCs w:val="28"/>
        </w:rPr>
        <w:t xml:space="preserve"> </w:t>
      </w:r>
      <w:proofErr w:type="spellStart"/>
      <w:r w:rsidRPr="00124F4A">
        <w:rPr>
          <w:rFonts w:ascii="Times New Roman" w:hAnsi="Times New Roman" w:cs="Times New Roman"/>
          <w:sz w:val="28"/>
          <w:szCs w:val="28"/>
        </w:rPr>
        <w:t>непоступления</w:t>
      </w:r>
      <w:proofErr w:type="spellEnd"/>
      <w:r w:rsidRPr="00124F4A">
        <w:rPr>
          <w:rFonts w:ascii="Times New Roman" w:hAnsi="Times New Roman" w:cs="Times New Roman"/>
          <w:sz w:val="28"/>
          <w:szCs w:val="28"/>
        </w:rPr>
        <w:t xml:space="preserve"> средств, указанных в </w:t>
      </w:r>
      <w:hyperlink w:anchor="P140" w:history="1">
        <w:r w:rsidRPr="00124F4A">
          <w:rPr>
            <w:rFonts w:ascii="Times New Roman" w:hAnsi="Times New Roman" w:cs="Times New Roman"/>
            <w:sz w:val="28"/>
            <w:szCs w:val="28"/>
          </w:rPr>
          <w:t>абзаце первом</w:t>
        </w:r>
      </w:hyperlink>
      <w:r w:rsidRPr="00124F4A">
        <w:rPr>
          <w:rFonts w:ascii="Times New Roman" w:hAnsi="Times New Roman" w:cs="Times New Roman"/>
          <w:sz w:val="28"/>
          <w:szCs w:val="28"/>
        </w:rPr>
        <w:t xml:space="preserve"> настоящего пункта, в течение указанного срока Департамент в срок не более трех месяцев принимает меры к их взысканию в судебном порядке.</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 xml:space="preserve">4.8. Получатель субсидии за нарушение условий предоставления субсидии, </w:t>
      </w:r>
      <w:proofErr w:type="spellStart"/>
      <w:r w:rsidRPr="00124F4A">
        <w:rPr>
          <w:rFonts w:ascii="Times New Roman" w:hAnsi="Times New Roman" w:cs="Times New Roman"/>
          <w:sz w:val="28"/>
          <w:szCs w:val="28"/>
        </w:rPr>
        <w:t>недостижение</w:t>
      </w:r>
      <w:proofErr w:type="spellEnd"/>
      <w:r w:rsidRPr="00124F4A">
        <w:rPr>
          <w:rFonts w:ascii="Times New Roman" w:hAnsi="Times New Roman" w:cs="Times New Roman"/>
          <w:sz w:val="28"/>
          <w:szCs w:val="28"/>
        </w:rPr>
        <w:t xml:space="preserve"> результата предоставления субсидии несет иную предусмотренную законодательством ответственность.</w:t>
      </w:r>
    </w:p>
    <w:p w:rsidR="00124F4A" w:rsidRPr="00124F4A" w:rsidRDefault="00124F4A" w:rsidP="00124F4A">
      <w:pPr>
        <w:pStyle w:val="ConsPlusNormal"/>
        <w:spacing w:before="200" w:line="276" w:lineRule="auto"/>
        <w:ind w:firstLine="540"/>
        <w:jc w:val="both"/>
        <w:rPr>
          <w:rFonts w:ascii="Times New Roman" w:hAnsi="Times New Roman" w:cs="Times New Roman"/>
          <w:sz w:val="28"/>
          <w:szCs w:val="28"/>
        </w:rPr>
      </w:pPr>
      <w:r w:rsidRPr="00124F4A">
        <w:rPr>
          <w:rFonts w:ascii="Times New Roman" w:hAnsi="Times New Roman" w:cs="Times New Roman"/>
          <w:sz w:val="28"/>
          <w:szCs w:val="28"/>
        </w:rPr>
        <w:t>Департамент за нарушение условий предоставления субсидии несет предусмотренную законодательством ответственность.</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Pr="00124F4A" w:rsidRDefault="00124F4A" w:rsidP="00124F4A">
      <w:pPr>
        <w:pStyle w:val="ConsPlusNormal"/>
        <w:spacing w:line="276" w:lineRule="auto"/>
        <w:jc w:val="right"/>
        <w:outlineLvl w:val="1"/>
        <w:rPr>
          <w:rFonts w:ascii="Times New Roman" w:hAnsi="Times New Roman" w:cs="Times New Roman"/>
          <w:sz w:val="28"/>
          <w:szCs w:val="28"/>
        </w:rPr>
      </w:pPr>
      <w:r w:rsidRPr="00124F4A">
        <w:rPr>
          <w:rFonts w:ascii="Times New Roman" w:hAnsi="Times New Roman" w:cs="Times New Roman"/>
          <w:sz w:val="28"/>
          <w:szCs w:val="28"/>
        </w:rPr>
        <w:lastRenderedPageBreak/>
        <w:t>Приложение 1</w:t>
      </w: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к Порядку</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Title"/>
        <w:spacing w:line="276" w:lineRule="auto"/>
        <w:jc w:val="center"/>
        <w:rPr>
          <w:rFonts w:ascii="Times New Roman" w:hAnsi="Times New Roman" w:cs="Times New Roman"/>
          <w:sz w:val="28"/>
          <w:szCs w:val="28"/>
        </w:rPr>
      </w:pPr>
      <w:bookmarkStart w:id="15" w:name="P152"/>
      <w:bookmarkEnd w:id="15"/>
      <w:r w:rsidRPr="00124F4A">
        <w:rPr>
          <w:rFonts w:ascii="Times New Roman" w:hAnsi="Times New Roman" w:cs="Times New Roman"/>
          <w:sz w:val="28"/>
          <w:szCs w:val="28"/>
        </w:rPr>
        <w:t>ПЕРЕЧЕНЬ</w:t>
      </w:r>
    </w:p>
    <w:p w:rsidR="00124F4A" w:rsidRPr="00124F4A" w:rsidRDefault="00124F4A" w:rsidP="00124F4A">
      <w:pPr>
        <w:pStyle w:val="ConsPlusTitle"/>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ОБОРУДОВАНИЯ, ПРОГРАММНОГО ОБЕСПЕЧЕНИЯ, РАСХОДНЫХ МАТЕРИАЛОВ</w:t>
      </w:r>
    </w:p>
    <w:p w:rsidR="00124F4A" w:rsidRPr="00124F4A" w:rsidRDefault="00124F4A" w:rsidP="00124F4A">
      <w:pPr>
        <w:pStyle w:val="ConsPlusNormal"/>
        <w:spacing w:line="276"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п/п</w:t>
            </w:r>
          </w:p>
        </w:tc>
        <w:tc>
          <w:tcPr>
            <w:tcW w:w="8504"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Позиция</w:t>
            </w:r>
          </w:p>
        </w:tc>
      </w:tr>
      <w:tr w:rsidR="00124F4A" w:rsidRPr="00124F4A">
        <w:tc>
          <w:tcPr>
            <w:tcW w:w="9071" w:type="dxa"/>
            <w:gridSpan w:val="2"/>
          </w:tcPr>
          <w:p w:rsidR="00124F4A" w:rsidRPr="00124F4A" w:rsidRDefault="00124F4A" w:rsidP="00124F4A">
            <w:pPr>
              <w:pStyle w:val="ConsPlusNormal"/>
              <w:spacing w:line="276" w:lineRule="auto"/>
              <w:jc w:val="center"/>
              <w:outlineLvl w:val="2"/>
              <w:rPr>
                <w:rFonts w:ascii="Times New Roman" w:hAnsi="Times New Roman" w:cs="Times New Roman"/>
                <w:sz w:val="28"/>
                <w:szCs w:val="28"/>
              </w:rPr>
            </w:pPr>
            <w:r w:rsidRPr="00124F4A">
              <w:rPr>
                <w:rFonts w:ascii="Times New Roman" w:hAnsi="Times New Roman" w:cs="Times New Roman"/>
                <w:sz w:val="28"/>
                <w:szCs w:val="28"/>
              </w:rPr>
              <w:t>Оборудование</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1.</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персональный компьютер либо мобильный компьютер</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2.</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кассовый аппарат с обновленной прошивкой для работы с маркировкой</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3.</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онлайн-касса (смарт-терминал, фискальный регистратор, автономная кнопочная касса)</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4.</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принтер для печати этикеток маркировки (для термопечати этикеток, бирок, ценников)</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5.</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сканер кодов маркировки</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6.</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 xml:space="preserve">другое оборудование для </w:t>
            </w:r>
            <w:proofErr w:type="gramStart"/>
            <w:r w:rsidRPr="00124F4A">
              <w:rPr>
                <w:rFonts w:ascii="Times New Roman" w:hAnsi="Times New Roman" w:cs="Times New Roman"/>
                <w:sz w:val="28"/>
                <w:szCs w:val="28"/>
              </w:rPr>
              <w:t>штрих-кодирования</w:t>
            </w:r>
            <w:proofErr w:type="gramEnd"/>
            <w:r w:rsidRPr="00124F4A">
              <w:rPr>
                <w:rFonts w:ascii="Times New Roman" w:hAnsi="Times New Roman" w:cs="Times New Roman"/>
                <w:sz w:val="28"/>
                <w:szCs w:val="28"/>
              </w:rPr>
              <w:t xml:space="preserve"> (терминал сбора данных, пистолет этикеток, сетевое оборудование, аппликаторы, считыватели карт)</w:t>
            </w:r>
          </w:p>
        </w:tc>
      </w:tr>
      <w:tr w:rsidR="00124F4A" w:rsidRPr="00124F4A">
        <w:tc>
          <w:tcPr>
            <w:tcW w:w="9071" w:type="dxa"/>
            <w:gridSpan w:val="2"/>
          </w:tcPr>
          <w:p w:rsidR="00124F4A" w:rsidRPr="00124F4A" w:rsidRDefault="00124F4A" w:rsidP="00124F4A">
            <w:pPr>
              <w:pStyle w:val="ConsPlusNormal"/>
              <w:spacing w:line="276" w:lineRule="auto"/>
              <w:jc w:val="center"/>
              <w:outlineLvl w:val="2"/>
              <w:rPr>
                <w:rFonts w:ascii="Times New Roman" w:hAnsi="Times New Roman" w:cs="Times New Roman"/>
                <w:sz w:val="28"/>
                <w:szCs w:val="28"/>
              </w:rPr>
            </w:pPr>
            <w:r w:rsidRPr="00124F4A">
              <w:rPr>
                <w:rFonts w:ascii="Times New Roman" w:hAnsi="Times New Roman" w:cs="Times New Roman"/>
                <w:sz w:val="28"/>
                <w:szCs w:val="28"/>
              </w:rPr>
              <w:t>Программное обеспечение</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7.</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 xml:space="preserve">программное обеспечение для соответствия нормативным требованиям (используется для раннего обнаружения и реагирования на угрозы в </w:t>
            </w:r>
            <w:proofErr w:type="gramStart"/>
            <w:r w:rsidRPr="00124F4A">
              <w:rPr>
                <w:rFonts w:ascii="Times New Roman" w:hAnsi="Times New Roman" w:cs="Times New Roman"/>
                <w:sz w:val="28"/>
                <w:szCs w:val="28"/>
              </w:rPr>
              <w:t>процессах</w:t>
            </w:r>
            <w:proofErr w:type="gramEnd"/>
            <w:r w:rsidRPr="00124F4A">
              <w:rPr>
                <w:rFonts w:ascii="Times New Roman" w:hAnsi="Times New Roman" w:cs="Times New Roman"/>
                <w:sz w:val="28"/>
                <w:szCs w:val="28"/>
              </w:rPr>
              <w:t xml:space="preserve"> производства, хранения, сортировки, перевозки, продажи и потребления продукта)</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8.</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 xml:space="preserve">программное обеспечение для </w:t>
            </w:r>
            <w:proofErr w:type="spellStart"/>
            <w:r w:rsidRPr="00124F4A">
              <w:rPr>
                <w:rFonts w:ascii="Times New Roman" w:hAnsi="Times New Roman" w:cs="Times New Roman"/>
                <w:sz w:val="28"/>
                <w:szCs w:val="28"/>
              </w:rPr>
              <w:t>сериализации</w:t>
            </w:r>
            <w:proofErr w:type="spellEnd"/>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9.</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программное обеспечение для обеспечения видимости цепочки поставок</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10.</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программа для криптографической защиты информации на одно рабочее место (</w:t>
            </w:r>
            <w:proofErr w:type="spellStart"/>
            <w:r w:rsidRPr="00124F4A">
              <w:rPr>
                <w:rFonts w:ascii="Times New Roman" w:hAnsi="Times New Roman" w:cs="Times New Roman"/>
                <w:sz w:val="28"/>
                <w:szCs w:val="28"/>
              </w:rPr>
              <w:t>КриптоПро</w:t>
            </w:r>
            <w:proofErr w:type="spellEnd"/>
            <w:r w:rsidRPr="00124F4A">
              <w:rPr>
                <w:rFonts w:ascii="Times New Roman" w:hAnsi="Times New Roman" w:cs="Times New Roman"/>
                <w:sz w:val="28"/>
                <w:szCs w:val="28"/>
              </w:rPr>
              <w:t>)</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lastRenderedPageBreak/>
              <w:t>11.</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программы, необходимые для осуществления маркировки</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12.</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сервис электронного документооборота</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13.</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программное обеспечение для автоматизации кассовых мест</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14.</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сертификаты выпускаемой продукции</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15.</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ЭЦП (квалифицированная электронная подпись) для работы с Федеральной налоговой службой России</w:t>
            </w:r>
          </w:p>
        </w:tc>
      </w:tr>
      <w:tr w:rsidR="00124F4A" w:rsidRPr="00124F4A">
        <w:tc>
          <w:tcPr>
            <w:tcW w:w="9071" w:type="dxa"/>
            <w:gridSpan w:val="2"/>
          </w:tcPr>
          <w:p w:rsidR="00124F4A" w:rsidRPr="00124F4A" w:rsidRDefault="00124F4A" w:rsidP="00124F4A">
            <w:pPr>
              <w:pStyle w:val="ConsPlusNormal"/>
              <w:spacing w:line="276" w:lineRule="auto"/>
              <w:jc w:val="center"/>
              <w:outlineLvl w:val="2"/>
              <w:rPr>
                <w:rFonts w:ascii="Times New Roman" w:hAnsi="Times New Roman" w:cs="Times New Roman"/>
                <w:sz w:val="28"/>
                <w:szCs w:val="28"/>
              </w:rPr>
            </w:pPr>
            <w:r w:rsidRPr="00124F4A">
              <w:rPr>
                <w:rFonts w:ascii="Times New Roman" w:hAnsi="Times New Roman" w:cs="Times New Roman"/>
                <w:sz w:val="28"/>
                <w:szCs w:val="28"/>
              </w:rPr>
              <w:t>Расходные материалы</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16.</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этикетки для маркировки</w:t>
            </w:r>
          </w:p>
        </w:tc>
      </w:tr>
      <w:tr w:rsidR="00124F4A" w:rsidRPr="00124F4A">
        <w:tc>
          <w:tcPr>
            <w:tcW w:w="567" w:type="dxa"/>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17.</w:t>
            </w:r>
          </w:p>
        </w:tc>
        <w:tc>
          <w:tcPr>
            <w:tcW w:w="8504" w:type="dxa"/>
          </w:tcPr>
          <w:p w:rsidR="00124F4A" w:rsidRPr="00124F4A" w:rsidRDefault="00124F4A" w:rsidP="00124F4A">
            <w:pPr>
              <w:pStyle w:val="ConsPlusNormal"/>
              <w:spacing w:line="276" w:lineRule="auto"/>
              <w:rPr>
                <w:rFonts w:ascii="Times New Roman" w:hAnsi="Times New Roman" w:cs="Times New Roman"/>
                <w:sz w:val="28"/>
                <w:szCs w:val="28"/>
              </w:rPr>
            </w:pPr>
            <w:proofErr w:type="spellStart"/>
            <w:r w:rsidRPr="00124F4A">
              <w:rPr>
                <w:rFonts w:ascii="Times New Roman" w:hAnsi="Times New Roman" w:cs="Times New Roman"/>
                <w:sz w:val="28"/>
                <w:szCs w:val="28"/>
              </w:rPr>
              <w:t>риббон</w:t>
            </w:r>
            <w:proofErr w:type="spellEnd"/>
            <w:r w:rsidRPr="00124F4A">
              <w:rPr>
                <w:rFonts w:ascii="Times New Roman" w:hAnsi="Times New Roman" w:cs="Times New Roman"/>
                <w:sz w:val="28"/>
                <w:szCs w:val="28"/>
              </w:rPr>
              <w:t xml:space="preserve"> (</w:t>
            </w:r>
            <w:proofErr w:type="spellStart"/>
            <w:r w:rsidRPr="00124F4A">
              <w:rPr>
                <w:rFonts w:ascii="Times New Roman" w:hAnsi="Times New Roman" w:cs="Times New Roman"/>
                <w:sz w:val="28"/>
                <w:szCs w:val="28"/>
              </w:rPr>
              <w:t>термотрансферная</w:t>
            </w:r>
            <w:proofErr w:type="spellEnd"/>
            <w:r w:rsidRPr="00124F4A">
              <w:rPr>
                <w:rFonts w:ascii="Times New Roman" w:hAnsi="Times New Roman" w:cs="Times New Roman"/>
                <w:sz w:val="28"/>
                <w:szCs w:val="28"/>
              </w:rPr>
              <w:t xml:space="preserve"> красящая лента)</w:t>
            </w:r>
          </w:p>
        </w:tc>
      </w:tr>
    </w:tbl>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Default="00124F4A" w:rsidP="00124F4A">
      <w:pPr>
        <w:pStyle w:val="ConsPlusNormal"/>
        <w:spacing w:line="276" w:lineRule="auto"/>
        <w:jc w:val="right"/>
        <w:outlineLvl w:val="1"/>
        <w:rPr>
          <w:rFonts w:ascii="Times New Roman" w:hAnsi="Times New Roman" w:cs="Times New Roman"/>
          <w:sz w:val="28"/>
          <w:szCs w:val="28"/>
        </w:rPr>
      </w:pPr>
    </w:p>
    <w:p w:rsidR="00124F4A" w:rsidRPr="00124F4A" w:rsidRDefault="00124F4A" w:rsidP="00124F4A">
      <w:pPr>
        <w:pStyle w:val="ConsPlusNormal"/>
        <w:spacing w:line="276" w:lineRule="auto"/>
        <w:jc w:val="right"/>
        <w:outlineLvl w:val="1"/>
        <w:rPr>
          <w:rFonts w:ascii="Times New Roman" w:hAnsi="Times New Roman" w:cs="Times New Roman"/>
          <w:sz w:val="28"/>
          <w:szCs w:val="28"/>
        </w:rPr>
      </w:pPr>
      <w:r w:rsidRPr="00124F4A">
        <w:rPr>
          <w:rFonts w:ascii="Times New Roman" w:hAnsi="Times New Roman" w:cs="Times New Roman"/>
          <w:sz w:val="28"/>
          <w:szCs w:val="28"/>
        </w:rPr>
        <w:lastRenderedPageBreak/>
        <w:t>Приложение 2</w:t>
      </w: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к Порядку</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Pr="00124F4A" w:rsidRDefault="00124F4A" w:rsidP="00124F4A">
      <w:pPr>
        <w:pStyle w:val="ConsPlusNormal"/>
        <w:spacing w:line="276" w:lineRule="auto"/>
        <w:jc w:val="right"/>
        <w:rPr>
          <w:rFonts w:ascii="Times New Roman" w:hAnsi="Times New Roman" w:cs="Times New Roman"/>
          <w:sz w:val="28"/>
          <w:szCs w:val="28"/>
        </w:rPr>
      </w:pPr>
      <w:r w:rsidRPr="00124F4A">
        <w:rPr>
          <w:rFonts w:ascii="Times New Roman" w:hAnsi="Times New Roman" w:cs="Times New Roman"/>
          <w:sz w:val="28"/>
          <w:szCs w:val="28"/>
        </w:rPr>
        <w:t>Форма</w:t>
      </w:r>
    </w:p>
    <w:p w:rsidR="00124F4A" w:rsidRPr="00124F4A" w:rsidRDefault="00124F4A" w:rsidP="00124F4A">
      <w:pPr>
        <w:pStyle w:val="ConsPlusNormal"/>
        <w:spacing w:line="276" w:lineRule="auto"/>
        <w:rPr>
          <w:rFonts w:ascii="Times New Roman" w:hAnsi="Times New Roman" w:cs="Times New Roman"/>
          <w:sz w:val="28"/>
          <w:szCs w:val="28"/>
        </w:rPr>
      </w:pPr>
    </w:p>
    <w:tbl>
      <w:tblPr>
        <w:tblW w:w="9871" w:type="dxa"/>
        <w:tblLayout w:type="fixed"/>
        <w:tblCellMar>
          <w:top w:w="102" w:type="dxa"/>
          <w:left w:w="62" w:type="dxa"/>
          <w:bottom w:w="102" w:type="dxa"/>
          <w:right w:w="62" w:type="dxa"/>
        </w:tblCellMar>
        <w:tblLook w:val="0000" w:firstRow="0" w:lastRow="0" w:firstColumn="0" w:lastColumn="0" w:noHBand="0" w:noVBand="0"/>
      </w:tblPr>
      <w:tblGrid>
        <w:gridCol w:w="2047"/>
        <w:gridCol w:w="1417"/>
        <w:gridCol w:w="340"/>
        <w:gridCol w:w="2835"/>
        <w:gridCol w:w="3232"/>
      </w:tblGrid>
      <w:tr w:rsidR="00124F4A" w:rsidRPr="00124F4A" w:rsidTr="00124F4A">
        <w:tc>
          <w:tcPr>
            <w:tcW w:w="9871" w:type="dxa"/>
            <w:gridSpan w:val="5"/>
            <w:tcBorders>
              <w:top w:val="nil"/>
              <w:left w:val="nil"/>
              <w:bottom w:val="nil"/>
              <w:right w:val="nil"/>
            </w:tcBorders>
          </w:tcPr>
          <w:p w:rsidR="00124F4A" w:rsidRPr="00124F4A" w:rsidRDefault="00124F4A" w:rsidP="00124F4A">
            <w:pPr>
              <w:pStyle w:val="ConsPlusNormal"/>
              <w:spacing w:line="276" w:lineRule="auto"/>
              <w:jc w:val="center"/>
              <w:rPr>
                <w:rFonts w:ascii="Times New Roman" w:hAnsi="Times New Roman" w:cs="Times New Roman"/>
                <w:sz w:val="28"/>
                <w:szCs w:val="28"/>
              </w:rPr>
            </w:pPr>
            <w:bookmarkStart w:id="16" w:name="P205"/>
            <w:bookmarkEnd w:id="16"/>
            <w:r w:rsidRPr="00124F4A">
              <w:rPr>
                <w:rFonts w:ascii="Times New Roman" w:hAnsi="Times New Roman" w:cs="Times New Roman"/>
                <w:sz w:val="28"/>
                <w:szCs w:val="28"/>
              </w:rPr>
              <w:t>СОГЛАСИЕ</w:t>
            </w:r>
          </w:p>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получателя субсидии на осуществление Департаментом</w:t>
            </w:r>
          </w:p>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экономического развития Вологодской области и органами</w:t>
            </w:r>
          </w:p>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государственного финансового контроля проверок соблюдения</w:t>
            </w:r>
          </w:p>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условий, целей и порядка предоставления субсидии</w:t>
            </w:r>
          </w:p>
        </w:tc>
      </w:tr>
      <w:tr w:rsidR="00124F4A" w:rsidRPr="00124F4A" w:rsidTr="00124F4A">
        <w:tc>
          <w:tcPr>
            <w:tcW w:w="9871" w:type="dxa"/>
            <w:gridSpan w:val="5"/>
            <w:tcBorders>
              <w:top w:val="nil"/>
              <w:left w:val="nil"/>
              <w:bottom w:val="nil"/>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p>
        </w:tc>
      </w:tr>
      <w:tr w:rsidR="00124F4A" w:rsidRPr="00124F4A" w:rsidTr="00124F4A">
        <w:tc>
          <w:tcPr>
            <w:tcW w:w="9871" w:type="dxa"/>
            <w:gridSpan w:val="5"/>
            <w:tcBorders>
              <w:top w:val="nil"/>
              <w:left w:val="nil"/>
              <w:bottom w:val="nil"/>
              <w:right w:val="nil"/>
            </w:tcBorders>
          </w:tcPr>
          <w:p w:rsidR="00124F4A" w:rsidRPr="00124F4A" w:rsidRDefault="00124F4A" w:rsidP="00124F4A">
            <w:pPr>
              <w:pStyle w:val="ConsPlusNormal"/>
              <w:spacing w:line="276" w:lineRule="auto"/>
              <w:ind w:firstLine="283"/>
              <w:jc w:val="both"/>
              <w:rPr>
                <w:rFonts w:ascii="Times New Roman" w:hAnsi="Times New Roman" w:cs="Times New Roman"/>
                <w:sz w:val="28"/>
                <w:szCs w:val="28"/>
              </w:rPr>
            </w:pPr>
            <w:r w:rsidRPr="00124F4A">
              <w:rPr>
                <w:rFonts w:ascii="Times New Roman" w:hAnsi="Times New Roman" w:cs="Times New Roman"/>
                <w:sz w:val="28"/>
                <w:szCs w:val="28"/>
              </w:rPr>
              <w:t xml:space="preserve">В </w:t>
            </w:r>
            <w:proofErr w:type="gramStart"/>
            <w:r w:rsidRPr="00124F4A">
              <w:rPr>
                <w:rFonts w:ascii="Times New Roman" w:hAnsi="Times New Roman" w:cs="Times New Roman"/>
                <w:sz w:val="28"/>
                <w:szCs w:val="28"/>
              </w:rPr>
              <w:t>соответствии</w:t>
            </w:r>
            <w:proofErr w:type="gramEnd"/>
            <w:r w:rsidRPr="00124F4A">
              <w:rPr>
                <w:rFonts w:ascii="Times New Roman" w:hAnsi="Times New Roman" w:cs="Times New Roman"/>
                <w:sz w:val="28"/>
                <w:szCs w:val="28"/>
              </w:rPr>
              <w:t xml:space="preserve"> с Порядком предоставления субъектам малого и среднего предпринимательства субсидии на возмещение части затрат, связанных с обязательной маркировкой товаров, утвержденным постановлением Правительства области от </w:t>
            </w:r>
            <w:r>
              <w:rPr>
                <w:rFonts w:ascii="Times New Roman" w:hAnsi="Times New Roman" w:cs="Times New Roman"/>
                <w:sz w:val="28"/>
                <w:szCs w:val="28"/>
              </w:rPr>
              <w:t>«</w:t>
            </w:r>
            <w:r w:rsidRPr="00124F4A">
              <w:rPr>
                <w:rFonts w:ascii="Times New Roman" w:hAnsi="Times New Roman" w:cs="Times New Roman"/>
                <w:sz w:val="28"/>
                <w:szCs w:val="28"/>
              </w:rPr>
              <w:t>__</w:t>
            </w:r>
            <w:r>
              <w:rPr>
                <w:rFonts w:ascii="Times New Roman" w:hAnsi="Times New Roman" w:cs="Times New Roman"/>
                <w:sz w:val="28"/>
                <w:szCs w:val="28"/>
              </w:rPr>
              <w:t>»</w:t>
            </w:r>
            <w:r w:rsidRPr="00124F4A">
              <w:rPr>
                <w:rFonts w:ascii="Times New Roman" w:hAnsi="Times New Roman" w:cs="Times New Roman"/>
                <w:sz w:val="28"/>
                <w:szCs w:val="28"/>
              </w:rPr>
              <w:t xml:space="preserve">______ 20__ года </w:t>
            </w:r>
            <w:r>
              <w:rPr>
                <w:rFonts w:ascii="Times New Roman" w:hAnsi="Times New Roman" w:cs="Times New Roman"/>
                <w:sz w:val="28"/>
                <w:szCs w:val="28"/>
              </w:rPr>
              <w:t>№</w:t>
            </w:r>
            <w:r w:rsidRPr="00124F4A">
              <w:rPr>
                <w:rFonts w:ascii="Times New Roman" w:hAnsi="Times New Roman" w:cs="Times New Roman"/>
                <w:sz w:val="28"/>
                <w:szCs w:val="28"/>
              </w:rPr>
              <w:t xml:space="preserve"> ____,</w:t>
            </w:r>
          </w:p>
        </w:tc>
      </w:tr>
      <w:tr w:rsidR="00124F4A" w:rsidRPr="00124F4A" w:rsidTr="00124F4A">
        <w:tc>
          <w:tcPr>
            <w:tcW w:w="9871" w:type="dxa"/>
            <w:gridSpan w:val="5"/>
            <w:tcBorders>
              <w:top w:val="nil"/>
              <w:left w:val="nil"/>
              <w:bottom w:val="single" w:sz="4" w:space="0" w:color="auto"/>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p>
        </w:tc>
      </w:tr>
      <w:tr w:rsidR="00124F4A" w:rsidRPr="00124F4A" w:rsidTr="00124F4A">
        <w:tc>
          <w:tcPr>
            <w:tcW w:w="9871" w:type="dxa"/>
            <w:gridSpan w:val="5"/>
            <w:tcBorders>
              <w:top w:val="single" w:sz="4" w:space="0" w:color="auto"/>
              <w:left w:val="nil"/>
              <w:bottom w:val="nil"/>
              <w:right w:val="nil"/>
            </w:tcBorders>
          </w:tcPr>
          <w:p w:rsidR="00124F4A" w:rsidRPr="00124F4A" w:rsidRDefault="00124F4A" w:rsidP="00124F4A">
            <w:pPr>
              <w:pStyle w:val="ConsPlusNormal"/>
              <w:spacing w:line="276" w:lineRule="auto"/>
              <w:jc w:val="center"/>
              <w:rPr>
                <w:rFonts w:ascii="Times New Roman" w:hAnsi="Times New Roman" w:cs="Times New Roman"/>
                <w:sz w:val="28"/>
                <w:szCs w:val="28"/>
              </w:rPr>
            </w:pPr>
            <w:r w:rsidRPr="00124F4A">
              <w:rPr>
                <w:rFonts w:ascii="Times New Roman" w:hAnsi="Times New Roman" w:cs="Times New Roman"/>
                <w:sz w:val="28"/>
                <w:szCs w:val="28"/>
              </w:rPr>
              <w:t>(наименование заявителя, ИНН)</w:t>
            </w:r>
          </w:p>
        </w:tc>
      </w:tr>
      <w:tr w:rsidR="00124F4A" w:rsidRPr="00124F4A" w:rsidTr="00124F4A">
        <w:tc>
          <w:tcPr>
            <w:tcW w:w="9871" w:type="dxa"/>
            <w:gridSpan w:val="5"/>
            <w:tcBorders>
              <w:top w:val="nil"/>
              <w:left w:val="nil"/>
              <w:bottom w:val="nil"/>
              <w:right w:val="nil"/>
            </w:tcBorders>
          </w:tcPr>
          <w:p w:rsidR="00124F4A" w:rsidRPr="00124F4A" w:rsidRDefault="00124F4A" w:rsidP="00124F4A">
            <w:pPr>
              <w:pStyle w:val="ConsPlusNormal"/>
              <w:spacing w:line="276" w:lineRule="auto"/>
              <w:jc w:val="both"/>
              <w:rPr>
                <w:rFonts w:ascii="Times New Roman" w:hAnsi="Times New Roman" w:cs="Times New Roman"/>
                <w:sz w:val="28"/>
                <w:szCs w:val="28"/>
              </w:rPr>
            </w:pPr>
            <w:r w:rsidRPr="00124F4A">
              <w:rPr>
                <w:rFonts w:ascii="Times New Roman" w:hAnsi="Times New Roman" w:cs="Times New Roman"/>
                <w:sz w:val="28"/>
                <w:szCs w:val="28"/>
              </w:rPr>
              <w:t>дает согласие на осуществление Департаментом экономического развития области и органами государственного финансового контроля проверок соблюдения условий, целей и порядка предоставления субсидии.</w:t>
            </w:r>
          </w:p>
        </w:tc>
      </w:tr>
      <w:tr w:rsidR="00124F4A" w:rsidRPr="00124F4A" w:rsidTr="00124F4A">
        <w:tc>
          <w:tcPr>
            <w:tcW w:w="9871" w:type="dxa"/>
            <w:gridSpan w:val="5"/>
            <w:tcBorders>
              <w:top w:val="nil"/>
              <w:left w:val="nil"/>
              <w:bottom w:val="nil"/>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p>
        </w:tc>
      </w:tr>
      <w:tr w:rsidR="00124F4A" w:rsidRPr="00124F4A" w:rsidTr="00124F4A">
        <w:tc>
          <w:tcPr>
            <w:tcW w:w="2047" w:type="dxa"/>
            <w:tcBorders>
              <w:top w:val="nil"/>
              <w:left w:val="nil"/>
              <w:bottom w:val="nil"/>
              <w:right w:val="nil"/>
            </w:tcBorders>
          </w:tcPr>
          <w:p w:rsidR="00124F4A" w:rsidRPr="00124F4A" w:rsidRDefault="00124F4A" w:rsidP="00124F4A">
            <w:pPr>
              <w:pStyle w:val="ConsPlusNormal"/>
              <w:spacing w:line="276" w:lineRule="auto"/>
              <w:jc w:val="both"/>
              <w:rPr>
                <w:rFonts w:ascii="Times New Roman" w:hAnsi="Times New Roman" w:cs="Times New Roman"/>
                <w:sz w:val="28"/>
                <w:szCs w:val="28"/>
              </w:rPr>
            </w:pPr>
            <w:r w:rsidRPr="00124F4A">
              <w:rPr>
                <w:rFonts w:ascii="Times New Roman" w:hAnsi="Times New Roman" w:cs="Times New Roman"/>
                <w:sz w:val="28"/>
                <w:szCs w:val="28"/>
              </w:rPr>
              <w:t>Заявитель</w:t>
            </w:r>
          </w:p>
        </w:tc>
        <w:tc>
          <w:tcPr>
            <w:tcW w:w="1417" w:type="dxa"/>
            <w:tcBorders>
              <w:top w:val="nil"/>
              <w:left w:val="nil"/>
              <w:bottom w:val="single" w:sz="4" w:space="0" w:color="auto"/>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p>
        </w:tc>
        <w:tc>
          <w:tcPr>
            <w:tcW w:w="340" w:type="dxa"/>
            <w:tcBorders>
              <w:top w:val="nil"/>
              <w:left w:val="nil"/>
              <w:bottom w:val="nil"/>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p>
        </w:tc>
        <w:tc>
          <w:tcPr>
            <w:tcW w:w="2835" w:type="dxa"/>
            <w:tcBorders>
              <w:top w:val="nil"/>
              <w:left w:val="nil"/>
              <w:bottom w:val="single" w:sz="4" w:space="0" w:color="auto"/>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p>
        </w:tc>
        <w:tc>
          <w:tcPr>
            <w:tcW w:w="3232" w:type="dxa"/>
            <w:vMerge w:val="restart"/>
            <w:tcBorders>
              <w:top w:val="nil"/>
              <w:left w:val="nil"/>
              <w:bottom w:val="nil"/>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p>
        </w:tc>
      </w:tr>
      <w:tr w:rsidR="00124F4A" w:rsidRPr="00124F4A" w:rsidTr="00124F4A">
        <w:tc>
          <w:tcPr>
            <w:tcW w:w="2047" w:type="dxa"/>
            <w:tcBorders>
              <w:top w:val="nil"/>
              <w:left w:val="nil"/>
              <w:bottom w:val="nil"/>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p>
        </w:tc>
        <w:tc>
          <w:tcPr>
            <w:tcW w:w="1417" w:type="dxa"/>
            <w:tcBorders>
              <w:top w:val="single" w:sz="4" w:space="0" w:color="auto"/>
              <w:left w:val="nil"/>
              <w:bottom w:val="nil"/>
              <w:right w:val="nil"/>
            </w:tcBorders>
          </w:tcPr>
          <w:p w:rsidR="00124F4A" w:rsidRPr="00124F4A" w:rsidRDefault="00124F4A" w:rsidP="00124F4A">
            <w:pPr>
              <w:pStyle w:val="ConsPlusNormal"/>
              <w:spacing w:line="276" w:lineRule="auto"/>
              <w:jc w:val="center"/>
              <w:rPr>
                <w:rFonts w:ascii="Times New Roman" w:hAnsi="Times New Roman" w:cs="Times New Roman"/>
                <w:szCs w:val="28"/>
              </w:rPr>
            </w:pPr>
            <w:r w:rsidRPr="00124F4A">
              <w:rPr>
                <w:rFonts w:ascii="Times New Roman" w:hAnsi="Times New Roman" w:cs="Times New Roman"/>
                <w:szCs w:val="28"/>
              </w:rPr>
              <w:t>(подпись)</w:t>
            </w:r>
          </w:p>
        </w:tc>
        <w:tc>
          <w:tcPr>
            <w:tcW w:w="340" w:type="dxa"/>
            <w:tcBorders>
              <w:top w:val="nil"/>
              <w:left w:val="nil"/>
              <w:bottom w:val="nil"/>
              <w:right w:val="nil"/>
            </w:tcBorders>
          </w:tcPr>
          <w:p w:rsidR="00124F4A" w:rsidRPr="00124F4A" w:rsidRDefault="00124F4A" w:rsidP="00124F4A">
            <w:pPr>
              <w:pStyle w:val="ConsPlusNormal"/>
              <w:spacing w:line="276" w:lineRule="auto"/>
              <w:rPr>
                <w:rFonts w:ascii="Times New Roman" w:hAnsi="Times New Roman" w:cs="Times New Roman"/>
                <w:szCs w:val="28"/>
              </w:rPr>
            </w:pPr>
          </w:p>
        </w:tc>
        <w:tc>
          <w:tcPr>
            <w:tcW w:w="2835" w:type="dxa"/>
            <w:tcBorders>
              <w:top w:val="single" w:sz="4" w:space="0" w:color="auto"/>
              <w:left w:val="nil"/>
              <w:bottom w:val="nil"/>
              <w:right w:val="nil"/>
            </w:tcBorders>
          </w:tcPr>
          <w:p w:rsidR="00124F4A" w:rsidRPr="00124F4A" w:rsidRDefault="00124F4A" w:rsidP="00124F4A">
            <w:pPr>
              <w:pStyle w:val="ConsPlusNormal"/>
              <w:spacing w:line="276" w:lineRule="auto"/>
              <w:jc w:val="center"/>
              <w:rPr>
                <w:rFonts w:ascii="Times New Roman" w:hAnsi="Times New Roman" w:cs="Times New Roman"/>
                <w:szCs w:val="28"/>
              </w:rPr>
            </w:pPr>
            <w:r w:rsidRPr="00124F4A">
              <w:rPr>
                <w:rFonts w:ascii="Times New Roman" w:hAnsi="Times New Roman" w:cs="Times New Roman"/>
                <w:szCs w:val="28"/>
              </w:rPr>
              <w:t>(расшиф</w:t>
            </w:r>
            <w:bookmarkStart w:id="17" w:name="_GoBack"/>
            <w:bookmarkEnd w:id="17"/>
            <w:r w:rsidRPr="00124F4A">
              <w:rPr>
                <w:rFonts w:ascii="Times New Roman" w:hAnsi="Times New Roman" w:cs="Times New Roman"/>
                <w:szCs w:val="28"/>
              </w:rPr>
              <w:t>ровка подписи)</w:t>
            </w:r>
          </w:p>
        </w:tc>
        <w:tc>
          <w:tcPr>
            <w:tcW w:w="3232" w:type="dxa"/>
            <w:vMerge/>
            <w:tcBorders>
              <w:top w:val="nil"/>
              <w:left w:val="nil"/>
              <w:bottom w:val="nil"/>
              <w:right w:val="nil"/>
            </w:tcBorders>
          </w:tcPr>
          <w:p w:rsidR="00124F4A" w:rsidRPr="00124F4A" w:rsidRDefault="00124F4A" w:rsidP="00124F4A">
            <w:pPr>
              <w:rPr>
                <w:rFonts w:ascii="Times New Roman" w:hAnsi="Times New Roman" w:cs="Times New Roman"/>
                <w:sz w:val="28"/>
                <w:szCs w:val="28"/>
              </w:rPr>
            </w:pPr>
          </w:p>
        </w:tc>
      </w:tr>
      <w:tr w:rsidR="00124F4A" w:rsidRPr="00124F4A" w:rsidTr="00124F4A">
        <w:tc>
          <w:tcPr>
            <w:tcW w:w="9871" w:type="dxa"/>
            <w:gridSpan w:val="5"/>
            <w:tcBorders>
              <w:top w:val="nil"/>
              <w:left w:val="nil"/>
              <w:bottom w:val="nil"/>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p>
        </w:tc>
      </w:tr>
      <w:tr w:rsidR="00124F4A" w:rsidRPr="00124F4A" w:rsidTr="00124F4A">
        <w:tc>
          <w:tcPr>
            <w:tcW w:w="9871" w:type="dxa"/>
            <w:gridSpan w:val="5"/>
            <w:tcBorders>
              <w:top w:val="nil"/>
              <w:left w:val="nil"/>
              <w:bottom w:val="nil"/>
              <w:right w:val="nil"/>
            </w:tcBorders>
          </w:tcPr>
          <w:p w:rsidR="00124F4A" w:rsidRPr="00124F4A" w:rsidRDefault="00124F4A" w:rsidP="00124F4A">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r w:rsidRPr="00124F4A">
              <w:rPr>
                <w:rFonts w:ascii="Times New Roman" w:hAnsi="Times New Roman" w:cs="Times New Roman"/>
                <w:sz w:val="28"/>
                <w:szCs w:val="28"/>
              </w:rPr>
              <w:t>__</w:t>
            </w:r>
            <w:r>
              <w:rPr>
                <w:rFonts w:ascii="Times New Roman" w:hAnsi="Times New Roman" w:cs="Times New Roman"/>
                <w:sz w:val="28"/>
                <w:szCs w:val="28"/>
              </w:rPr>
              <w:t>»</w:t>
            </w:r>
            <w:r w:rsidRPr="00124F4A">
              <w:rPr>
                <w:rFonts w:ascii="Times New Roman" w:hAnsi="Times New Roman" w:cs="Times New Roman"/>
                <w:sz w:val="28"/>
                <w:szCs w:val="28"/>
              </w:rPr>
              <w:t>__________ 20__ года</w:t>
            </w:r>
          </w:p>
          <w:p w:rsidR="00124F4A" w:rsidRPr="00124F4A" w:rsidRDefault="00124F4A" w:rsidP="00124F4A">
            <w:pPr>
              <w:pStyle w:val="ConsPlusNormal"/>
              <w:spacing w:line="276" w:lineRule="auto"/>
              <w:rPr>
                <w:rFonts w:ascii="Times New Roman" w:hAnsi="Times New Roman" w:cs="Times New Roman"/>
                <w:sz w:val="28"/>
                <w:szCs w:val="28"/>
              </w:rPr>
            </w:pPr>
          </w:p>
          <w:p w:rsid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 xml:space="preserve">М.П. </w:t>
            </w:r>
          </w:p>
          <w:p w:rsidR="00124F4A" w:rsidRPr="00124F4A" w:rsidRDefault="00124F4A" w:rsidP="00124F4A">
            <w:pPr>
              <w:pStyle w:val="ConsPlusNormal"/>
              <w:spacing w:line="276" w:lineRule="auto"/>
              <w:rPr>
                <w:rFonts w:ascii="Times New Roman" w:hAnsi="Times New Roman" w:cs="Times New Roman"/>
                <w:sz w:val="28"/>
                <w:szCs w:val="28"/>
              </w:rPr>
            </w:pPr>
            <w:r w:rsidRPr="00124F4A">
              <w:rPr>
                <w:rFonts w:ascii="Times New Roman" w:hAnsi="Times New Roman" w:cs="Times New Roman"/>
                <w:sz w:val="16"/>
                <w:szCs w:val="16"/>
              </w:rPr>
              <w:t xml:space="preserve">(при </w:t>
            </w:r>
            <w:proofErr w:type="gramStart"/>
            <w:r w:rsidRPr="00124F4A">
              <w:rPr>
                <w:rFonts w:ascii="Times New Roman" w:hAnsi="Times New Roman" w:cs="Times New Roman"/>
                <w:sz w:val="16"/>
                <w:szCs w:val="16"/>
              </w:rPr>
              <w:t>наличии</w:t>
            </w:r>
            <w:proofErr w:type="gramEnd"/>
            <w:r w:rsidRPr="00124F4A">
              <w:rPr>
                <w:rFonts w:ascii="Times New Roman" w:hAnsi="Times New Roman" w:cs="Times New Roman"/>
                <w:sz w:val="16"/>
                <w:szCs w:val="16"/>
              </w:rPr>
              <w:t>)</w:t>
            </w:r>
          </w:p>
        </w:tc>
      </w:tr>
    </w:tbl>
    <w:p w:rsidR="00124F4A" w:rsidRPr="00124F4A" w:rsidRDefault="00124F4A" w:rsidP="00124F4A">
      <w:pPr>
        <w:pStyle w:val="ConsPlusNormal"/>
        <w:spacing w:line="276" w:lineRule="auto"/>
        <w:rPr>
          <w:rFonts w:ascii="Times New Roman" w:hAnsi="Times New Roman" w:cs="Times New Roman"/>
          <w:sz w:val="28"/>
          <w:szCs w:val="28"/>
        </w:rPr>
      </w:pPr>
    </w:p>
    <w:p w:rsidR="00391D2A" w:rsidRPr="00124F4A" w:rsidRDefault="00391D2A" w:rsidP="00124F4A">
      <w:pPr>
        <w:rPr>
          <w:rFonts w:ascii="Times New Roman" w:hAnsi="Times New Roman" w:cs="Times New Roman"/>
          <w:sz w:val="28"/>
          <w:szCs w:val="28"/>
        </w:rPr>
      </w:pPr>
    </w:p>
    <w:sectPr w:rsidR="00391D2A" w:rsidRPr="00124F4A" w:rsidSect="007C4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4A"/>
    <w:rsid w:val="00124F4A"/>
    <w:rsid w:val="00391D2A"/>
    <w:rsid w:val="007A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F4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124F4A"/>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F4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124F4A"/>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EF47DB12035DF6CAB7637BA7336C24988A92CE7C16EC51D49898A6F5F1201B2B35BB10427ADD78C3A67950C39324F4746A8C8F2C3A88DDELCO" TargetMode="External"/><Relationship Id="rId3" Type="http://schemas.openxmlformats.org/officeDocument/2006/relationships/settings" Target="settings.xml"/><Relationship Id="rId7" Type="http://schemas.openxmlformats.org/officeDocument/2006/relationships/hyperlink" Target="consultantplus://offline/ref=55CEF47DB12035DF6CAB7637BA7336C24988A92CE7C16EC51D49898A6F5F1201B2B35BB10427AFD3813A67950C39324F4746A8C8F2C3A88DDELC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CEF47DB12035DF6CAB683AAC1F68C64F86F125E4CD6591471F8FDD300F1454F2F35DE44763A3D1883432CD4E676B1C050DA5CEEADFA88BF30C31AFDEL8O" TargetMode="External"/><Relationship Id="rId11" Type="http://schemas.openxmlformats.org/officeDocument/2006/relationships/fontTable" Target="fontTable.xml"/><Relationship Id="rId5" Type="http://schemas.openxmlformats.org/officeDocument/2006/relationships/hyperlink" Target="consultantplus://offline/ref=55CEF47DB12035DF6CAB7637BA7336C24988AA21E2C36EC51D49898A6F5F1201B2B35BB10424ADD9803A67950C39324F4746A8C8F2C3A88DDELCO" TargetMode="External"/><Relationship Id="rId10" Type="http://schemas.openxmlformats.org/officeDocument/2006/relationships/hyperlink" Target="consultantplus://offline/ref=55CEF47DB12035DF6CAB7637BA7336C2498AAC29E6C46EC51D49898A6F5F1201A0B303BD0621B0D08D2F31C44AD6LDO" TargetMode="External"/><Relationship Id="rId4" Type="http://schemas.openxmlformats.org/officeDocument/2006/relationships/webSettings" Target="webSettings.xml"/><Relationship Id="rId9" Type="http://schemas.openxmlformats.org/officeDocument/2006/relationships/hyperlink" Target="consultantplus://offline/ref=55CEF47DB12035DF6CAB7637BA7336C24988A92CE7C16EC51D49898A6F5F1201B2B35BB10427AFD48D3A67950C39324F4746A8C8F2C3A88DDE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4599</Words>
  <Characters>26215</Characters>
  <Application>Microsoft Office Word</Application>
  <DocSecurity>0</DocSecurity>
  <Lines>218</Lines>
  <Paragraphs>61</Paragraphs>
  <ScaleCrop>false</ScaleCrop>
  <Company/>
  <LinksUpToDate>false</LinksUpToDate>
  <CharactersWithSpaces>30753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Трошкова Ю.П.</dc:creator>
  <cp:lastModifiedBy>Трошкова Ю.П.</cp:lastModifiedBy>
  <cp:revision>1</cp:revision>
  <dcterms:created xsi:type="dcterms:W3CDTF">2021-04-26T14:10:00Z</dcterms:created>
  <dcterms:modified xsi:type="dcterms:W3CDTF">2021-04-26T14:16:00Z</dcterms:modified>
</cp:coreProperties>
</file>